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6B" w:rsidRDefault="00BD436B" w:rsidP="00BD436B">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BD436B" w:rsidRDefault="00BD436B" w:rsidP="00BD436B">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BD436B" w:rsidRDefault="00BD436B" w:rsidP="00BD436B">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f3"/>
        <w:tblW w:w="15135" w:type="dxa"/>
        <w:tblLook w:val="04A0"/>
      </w:tblPr>
      <w:tblGrid>
        <w:gridCol w:w="959"/>
        <w:gridCol w:w="5245"/>
        <w:gridCol w:w="8931"/>
      </w:tblGrid>
      <w:tr w:rsidR="00BD436B" w:rsidTr="00BD436B">
        <w:tc>
          <w:tcPr>
            <w:tcW w:w="959"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Значение параметра/состояние</w:t>
            </w:r>
          </w:p>
        </w:tc>
      </w:tr>
      <w:tr w:rsidR="00BD436B" w:rsidTr="00BD436B">
        <w:tc>
          <w:tcPr>
            <w:tcW w:w="959"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3</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Администрация </w:t>
            </w:r>
            <w:r w:rsidR="00874E0E">
              <w:rPr>
                <w:rFonts w:ascii="Times New Roman" w:hAnsi="Times New Roman" w:cs="Times New Roman"/>
              </w:rPr>
              <w:t>Краснолиманского</w:t>
            </w:r>
            <w:r>
              <w:rPr>
                <w:rFonts w:ascii="Times New Roman" w:hAnsi="Times New Roman" w:cs="Times New Roman"/>
              </w:rPr>
              <w:t xml:space="preserve"> сельского поселения</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Номер услуги в федеральном реестре</w:t>
            </w:r>
            <w:r>
              <w:rPr>
                <w:rStyle w:val="af2"/>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ind w:left="-102" w:right="-102"/>
              <w:jc w:val="both"/>
            </w:pPr>
            <w:r>
              <w:t>Утверждение и выдача схем расположения земельных участков на кадастровом плане территории</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Утверждение и выдача схем расположения земельных участков на кадастровом плане территории</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f2"/>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bookmarkStart w:id="0" w:name="P31"/>
            <w:bookmarkStart w:id="1" w:name="_GoBack"/>
            <w:bookmarkEnd w:id="0"/>
            <w:r>
              <w:rPr>
                <w:rFonts w:ascii="Times New Roman" w:hAnsi="Times New Roman" w:cs="Times New Roman"/>
              </w:rPr>
              <w:t>Об утверждении административного регламента по предоставлению муниципальной услуги</w:t>
            </w:r>
          </w:p>
          <w:p w:rsidR="00BD436B" w:rsidRDefault="00BD436B">
            <w:pPr>
              <w:ind w:left="-102" w:right="-102"/>
              <w:rPr>
                <w:rFonts w:ascii="Times New Roman" w:hAnsi="Times New Roman" w:cs="Times New Roman"/>
              </w:rPr>
            </w:pPr>
            <w:r>
              <w:rPr>
                <w:rFonts w:ascii="Times New Roman" w:hAnsi="Times New Roman" w:cs="Times New Roman"/>
              </w:rPr>
              <w:t>«Утверждение и выдача схем расположения земельных участков на кадастровом пл</w:t>
            </w:r>
            <w:r w:rsidR="00874E0E">
              <w:rPr>
                <w:rFonts w:ascii="Times New Roman" w:hAnsi="Times New Roman" w:cs="Times New Roman"/>
              </w:rPr>
              <w:t>ане территории» Постановление №98 от 30.09</w:t>
            </w:r>
            <w:r>
              <w:rPr>
                <w:rFonts w:ascii="Times New Roman" w:hAnsi="Times New Roman" w:cs="Times New Roman"/>
              </w:rPr>
              <w:t>.2015</w:t>
            </w:r>
            <w:bookmarkEnd w:id="1"/>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ind w:left="-102" w:right="-102"/>
              <w:rPr>
                <w:rFonts w:ascii="Times New Roman" w:hAnsi="Times New Roman" w:cs="Times New Roman"/>
              </w:rPr>
            </w:pPr>
            <w:r>
              <w:rPr>
                <w:rFonts w:ascii="Times New Roman" w:hAnsi="Times New Roman" w:cs="Times New Roman"/>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f2"/>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радиотелефонная связь;</w:t>
            </w:r>
          </w:p>
          <w:p w:rsidR="00BD436B" w:rsidRDefault="00BD436B">
            <w:pPr>
              <w:ind w:left="-102" w:right="-102"/>
              <w:rPr>
                <w:rFonts w:ascii="Times New Roman" w:hAnsi="Times New Roman" w:cs="Times New Roman"/>
              </w:rPr>
            </w:pPr>
            <w:r>
              <w:rPr>
                <w:rFonts w:ascii="Times New Roman" w:hAnsi="Times New Roman" w:cs="Times New Roman"/>
              </w:rPr>
              <w:t>- терминальные устройства в МФЦ;</w:t>
            </w:r>
          </w:p>
          <w:p w:rsidR="00BD436B" w:rsidRDefault="00BD436B">
            <w:pPr>
              <w:ind w:left="-102" w:right="-102"/>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BD436B" w:rsidRDefault="00BD436B">
            <w:pPr>
              <w:ind w:left="-102" w:right="-102"/>
              <w:rPr>
                <w:rFonts w:ascii="Times New Roman" w:hAnsi="Times New Roman" w:cs="Times New Roman"/>
              </w:rPr>
            </w:pPr>
            <w:r>
              <w:rPr>
                <w:rFonts w:ascii="Times New Roman" w:hAnsi="Times New Roman" w:cs="Times New Roman"/>
              </w:rPr>
              <w:t>- единый портал государственных услуг;</w:t>
            </w:r>
          </w:p>
          <w:p w:rsidR="00BD436B" w:rsidRDefault="00BD436B">
            <w:pPr>
              <w:ind w:left="-102" w:right="-102"/>
              <w:rPr>
                <w:rFonts w:ascii="Times New Roman" w:hAnsi="Times New Roman" w:cs="Times New Roman"/>
              </w:rPr>
            </w:pPr>
            <w:r>
              <w:rPr>
                <w:rFonts w:ascii="Times New Roman" w:hAnsi="Times New Roman" w:cs="Times New Roman"/>
              </w:rPr>
              <w:t>- региональный портал государственных услуг;</w:t>
            </w:r>
          </w:p>
          <w:p w:rsidR="00BD436B" w:rsidRDefault="00BD436B">
            <w:pPr>
              <w:ind w:left="-102" w:right="-102"/>
              <w:rPr>
                <w:rFonts w:ascii="Times New Roman" w:hAnsi="Times New Roman" w:cs="Times New Roman"/>
              </w:rPr>
            </w:pPr>
            <w:r>
              <w:rPr>
                <w:rFonts w:ascii="Times New Roman" w:hAnsi="Times New Roman" w:cs="Times New Roman"/>
              </w:rPr>
              <w:t>- официальный сайт органа;</w:t>
            </w:r>
          </w:p>
          <w:p w:rsidR="00BD436B" w:rsidRDefault="00BD436B">
            <w:pPr>
              <w:ind w:left="-102" w:right="-102"/>
              <w:rPr>
                <w:rFonts w:ascii="Times New Roman" w:hAnsi="Times New Roman" w:cs="Times New Roman"/>
              </w:rPr>
            </w:pPr>
            <w:r>
              <w:rPr>
                <w:rFonts w:ascii="Times New Roman" w:hAnsi="Times New Roman" w:cs="Times New Roman"/>
              </w:rPr>
              <w:t>- другие способы</w:t>
            </w:r>
          </w:p>
        </w:tc>
      </w:tr>
    </w:tbl>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f3"/>
        <w:tblW w:w="14985" w:type="dxa"/>
        <w:tblLayout w:type="fixed"/>
        <w:tblLook w:val="04A0"/>
      </w:tblPr>
      <w:tblGrid>
        <w:gridCol w:w="1525"/>
        <w:gridCol w:w="1276"/>
        <w:gridCol w:w="1418"/>
        <w:gridCol w:w="1699"/>
        <w:gridCol w:w="1031"/>
        <w:gridCol w:w="1093"/>
        <w:gridCol w:w="1134"/>
        <w:gridCol w:w="1133"/>
        <w:gridCol w:w="1275"/>
        <w:gridCol w:w="1559"/>
        <w:gridCol w:w="1842"/>
      </w:tblGrid>
      <w:tr w:rsidR="00BD436B" w:rsidTr="00BD436B">
        <w:tc>
          <w:tcPr>
            <w:tcW w:w="2801" w:type="dxa"/>
            <w:gridSpan w:val="2"/>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032"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ind w:right="-69"/>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ind w:left="-107"/>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jc w:val="center"/>
              <w:rPr>
                <w:rFonts w:ascii="Times New Roman" w:hAnsi="Times New Roman" w:cs="Times New Roman"/>
                <w:b/>
              </w:rPr>
            </w:pPr>
            <w:r>
              <w:rPr>
                <w:rFonts w:ascii="Times New Roman" w:hAnsi="Times New Roman" w:cs="Times New Roman"/>
                <w:b/>
              </w:rPr>
              <w:t>Наличие платы (гос. пошлины)</w:t>
            </w:r>
          </w:p>
        </w:tc>
        <w:tc>
          <w:tcPr>
            <w:tcW w:w="1134" w:type="dxa"/>
            <w:tcBorders>
              <w:top w:val="single" w:sz="4" w:space="0" w:color="auto"/>
              <w:left w:val="single" w:sz="4" w:space="0" w:color="auto"/>
              <w:bottom w:val="single" w:sz="4" w:space="0" w:color="auto"/>
              <w:right w:val="single" w:sz="4" w:space="0" w:color="auto"/>
            </w:tcBorders>
            <w:hideMark/>
          </w:tcPr>
          <w:p w:rsidR="00BD436B" w:rsidRDefault="00BD436B">
            <w:pPr>
              <w:ind w:left="-108" w:right="-108"/>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(гос. пошлины)</w:t>
            </w:r>
          </w:p>
        </w:tc>
        <w:tc>
          <w:tcPr>
            <w:tcW w:w="127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КБК для взимания платы (гос. пошлины),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11</w:t>
            </w:r>
          </w:p>
        </w:tc>
      </w:tr>
      <w:tr w:rsidR="00BD436B" w:rsidTr="00BD436B">
        <w:tc>
          <w:tcPr>
            <w:tcW w:w="14992" w:type="dxa"/>
            <w:gridSpan w:val="11"/>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1. Наименование «подуслуги» 1: Утверждение и выдача схем расположения земельных участков на кадастровом плане территории </w:t>
            </w:r>
          </w:p>
          <w:p w:rsidR="00BD436B" w:rsidRDefault="00BD436B">
            <w:pPr>
              <w:jc w:val="center"/>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 мес.</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 мес.</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D436B" w:rsidRDefault="00BD436B">
            <w:pPr>
              <w:ind w:left="-107" w:right="-108"/>
              <w:rPr>
                <w:rFonts w:ascii="Times New Roman" w:hAnsi="Times New Roman" w:cs="Times New Roman"/>
              </w:rPr>
            </w:pPr>
            <w:r>
              <w:rPr>
                <w:rFonts w:ascii="Times New Roman" w:hAnsi="Times New Roman" w:cs="Times New Roman"/>
              </w:rPr>
              <w:t xml:space="preserve">- заявление и прилагаемые к нему документы не соответствуют установленным  требованиям, </w:t>
            </w:r>
            <w:r>
              <w:rPr>
                <w:rFonts w:ascii="Times New Roman" w:hAnsi="Times New Roman" w:cs="Times New Roman"/>
              </w:rPr>
              <w:lastRenderedPageBreak/>
              <w:t xml:space="preserve">установленным </w:t>
            </w:r>
          </w:p>
          <w:p w:rsidR="00BD436B" w:rsidRDefault="00BD436B">
            <w:pPr>
              <w:ind w:left="-107" w:right="-108"/>
              <w:rPr>
                <w:rFonts w:ascii="Times New Roman" w:hAnsi="Times New Roman" w:cs="Times New Roman"/>
              </w:rPr>
            </w:pPr>
            <w:r>
              <w:rPr>
                <w:rFonts w:ascii="Times New Roman" w:hAnsi="Times New Roman" w:cs="Times New Roman"/>
              </w:rPr>
              <w:t>-  заявление подано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BD436B" w:rsidRDefault="00BD436B">
            <w:pPr>
              <w:ind w:right="-109"/>
              <w:rPr>
                <w:rFonts w:ascii="Times New Roman" w:hAnsi="Times New Roman" w:cs="Times New Roman"/>
              </w:rPr>
            </w:pPr>
            <w:r>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BD436B" w:rsidRDefault="00BD436B">
            <w:pPr>
              <w:ind w:right="-109"/>
              <w:rPr>
                <w:rFonts w:ascii="Times New Roman" w:hAnsi="Times New Roman" w:cs="Times New Roman"/>
              </w:rPr>
            </w:pPr>
            <w:r>
              <w:rPr>
                <w:rFonts w:ascii="Times New Roman" w:hAnsi="Times New Roman" w:cs="Times New Roman"/>
              </w:rPr>
              <w:t xml:space="preserve">- полное или частичное совпадение местоположения земельного участка, образование которого предусмотрено схемой его </w:t>
            </w:r>
            <w:r>
              <w:rPr>
                <w:rFonts w:ascii="Times New Roman" w:hAnsi="Times New Roman" w:cs="Times New Roman"/>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36B" w:rsidRDefault="00BD436B">
            <w:pPr>
              <w:ind w:right="-109"/>
              <w:rPr>
                <w:rFonts w:ascii="Times New Roman" w:hAnsi="Times New Roman" w:cs="Times New Roman"/>
              </w:rPr>
            </w:pPr>
            <w:r>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BD436B" w:rsidRDefault="00BD436B">
            <w:pPr>
              <w:ind w:right="-109"/>
              <w:rPr>
                <w:rFonts w:ascii="Times New Roman" w:hAnsi="Times New Roman" w:cs="Times New Roman"/>
              </w:rPr>
            </w:pPr>
            <w:r>
              <w:rPr>
                <w:rFonts w:ascii="Times New Roman" w:hAnsi="Times New Roman" w:cs="Times New Roman"/>
              </w:rPr>
              <w:t xml:space="preserve">- несоответствие схемы расположения земельного участка утвержденному проекту планировки территории, землеустроительной </w:t>
            </w:r>
            <w:r>
              <w:rPr>
                <w:rFonts w:ascii="Times New Roman" w:hAnsi="Times New Roman" w:cs="Times New Roman"/>
              </w:rPr>
              <w:lastRenderedPageBreak/>
              <w:t>документации, положению об особо охраняемой природной территории;</w:t>
            </w:r>
          </w:p>
          <w:p w:rsidR="00BD436B" w:rsidRDefault="00BD436B">
            <w:pPr>
              <w:ind w:right="-109"/>
              <w:rPr>
                <w:rFonts w:ascii="Times New Roman" w:hAnsi="Times New Roman" w:cs="Times New Roman"/>
              </w:rPr>
            </w:pPr>
            <w:r>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xml:space="preserve">- в орган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BD436B" w:rsidRDefault="00BD436B">
            <w:pPr>
              <w:ind w:left="-107" w:right="-108"/>
              <w:rPr>
                <w:rFonts w:ascii="Times New Roman" w:hAnsi="Times New Roman" w:cs="Times New Roman"/>
              </w:rPr>
            </w:pPr>
            <w:r>
              <w:rPr>
                <w:rFonts w:ascii="Times New Roman" w:hAnsi="Times New Roman" w:cs="Times New Roman"/>
              </w:rPr>
              <w:t xml:space="preserve">- в МФЦ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через Портал государственных и муниципальных услуг Воронежской области</w:t>
            </w:r>
          </w:p>
          <w:p w:rsidR="00BD436B" w:rsidRDefault="00BD436B">
            <w:pPr>
              <w:ind w:left="-107" w:right="-108"/>
              <w:rPr>
                <w:rFonts w:ascii="Times New Roman" w:hAnsi="Times New Roman" w:cs="Times New Roman"/>
              </w:rPr>
            </w:pPr>
            <w:r>
              <w:rPr>
                <w:rFonts w:ascii="Times New Roman" w:hAnsi="Times New Roman" w:cs="Times New Roman"/>
              </w:rPr>
              <w:t xml:space="preserve">- Единый портал государственных и </w:t>
            </w:r>
            <w:r>
              <w:rPr>
                <w:rFonts w:ascii="Times New Roman" w:hAnsi="Times New Roman" w:cs="Times New Roman"/>
              </w:rPr>
              <w:lastRenderedPageBreak/>
              <w:t>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сайте, ссылка на </w:t>
            </w:r>
            <w:r>
              <w:rPr>
                <w:rFonts w:ascii="Times New Roman" w:hAnsi="Times New Roman" w:cs="Times New Roman"/>
              </w:rPr>
              <w:lastRenderedPageBreak/>
              <w:t>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r>
      <w:tr w:rsidR="00BD436B" w:rsidTr="00BD436B">
        <w:tc>
          <w:tcPr>
            <w:tcW w:w="14992" w:type="dxa"/>
            <w:gridSpan w:val="11"/>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«подуслуги» 2: Утверждение и выдача схем расположения земельных участков на кадастровом плане территории</w:t>
            </w:r>
          </w:p>
          <w:p w:rsidR="00BD436B" w:rsidRDefault="00BD436B">
            <w:pPr>
              <w:jc w:val="center"/>
              <w:rPr>
                <w:rFonts w:ascii="Times New Roman" w:hAnsi="Times New Roman" w:cs="Times New Roman"/>
                <w:b/>
              </w:rPr>
            </w:pPr>
            <w:r>
              <w:rPr>
                <w:rFonts w:ascii="Times New Roman" w:hAnsi="Times New Roman" w:cs="Times New Roman"/>
                <w:b/>
              </w:rPr>
              <w:t>в случае образования земельного участка для его продажи или предоставления в аренду путем проведения аукциона</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 мес.</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 мес.</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xml:space="preserve">- заявление не соответствует установленной форме, не поддается прочтению или содержит неоговоренные заявителем зачеркивания, исправления, </w:t>
            </w:r>
            <w:r>
              <w:rPr>
                <w:rFonts w:ascii="Times New Roman" w:hAnsi="Times New Roman" w:cs="Times New Roman"/>
              </w:rPr>
              <w:lastRenderedPageBreak/>
              <w:t>подчистки;</w:t>
            </w:r>
          </w:p>
          <w:p w:rsidR="00BD436B" w:rsidRDefault="00BD436B">
            <w:pPr>
              <w:ind w:left="-107" w:right="-108"/>
              <w:rPr>
                <w:rFonts w:ascii="Times New Roman" w:hAnsi="Times New Roman" w:cs="Times New Roman"/>
              </w:rPr>
            </w:pPr>
            <w:r>
              <w:rPr>
                <w:rFonts w:ascii="Times New Roman" w:hAnsi="Times New Roman" w:cs="Times New Roman"/>
              </w:rPr>
              <w:t>- заявление и прилагаемые к нему документы не соответствуют установленным требованиям;</w:t>
            </w:r>
          </w:p>
          <w:p w:rsidR="00BD436B" w:rsidRDefault="00BD436B">
            <w:pPr>
              <w:ind w:left="-107" w:right="-108"/>
              <w:rPr>
                <w:rFonts w:ascii="Times New Roman" w:hAnsi="Times New Roman" w:cs="Times New Roman"/>
              </w:rPr>
            </w:pPr>
            <w:r>
              <w:rPr>
                <w:rFonts w:ascii="Times New Roman" w:hAnsi="Times New Roman" w:cs="Times New Roman"/>
              </w:rPr>
              <w:t>-  заявление подано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tcPr>
          <w:p w:rsidR="00BD436B" w:rsidRDefault="00BD436B">
            <w:pPr>
              <w:ind w:left="-108" w:right="-109"/>
              <w:rPr>
                <w:rFonts w:ascii="Times New Roman" w:hAnsi="Times New Roman" w:cs="Times New Roman"/>
              </w:rPr>
            </w:pPr>
            <w:r>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BD436B" w:rsidRDefault="00BD436B">
            <w:pPr>
              <w:ind w:left="-108" w:right="-109"/>
              <w:rPr>
                <w:rFonts w:ascii="Times New Roman" w:hAnsi="Times New Roman" w:cs="Times New Roman"/>
              </w:rPr>
            </w:pPr>
            <w:r>
              <w:rPr>
                <w:rFonts w:ascii="Times New Roman" w:hAnsi="Times New Roman" w:cs="Times New Roman"/>
              </w:rPr>
              <w:t xml:space="preserve">- полное или частичное совпадение </w:t>
            </w:r>
            <w:r>
              <w:rPr>
                <w:rFonts w:ascii="Times New Roman" w:hAnsi="Times New Roman" w:cs="Times New Roman"/>
              </w:rPr>
              <w:lastRenderedPageBreak/>
              <w:t>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36B" w:rsidRDefault="00BD436B">
            <w:pPr>
              <w:ind w:left="-108" w:right="-109"/>
              <w:rPr>
                <w:rFonts w:ascii="Times New Roman" w:hAnsi="Times New Roman" w:cs="Times New Roman"/>
              </w:rPr>
            </w:pPr>
            <w:r>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BD436B" w:rsidRDefault="00BD436B">
            <w:pPr>
              <w:ind w:left="-108" w:right="-109"/>
              <w:rPr>
                <w:rFonts w:ascii="Times New Roman" w:hAnsi="Times New Roman" w:cs="Times New Roman"/>
              </w:rPr>
            </w:pPr>
            <w:r>
              <w:rPr>
                <w:rFonts w:ascii="Times New Roman" w:hAnsi="Times New Roman" w:cs="Times New Roman"/>
              </w:rPr>
              <w:t xml:space="preserve">- несоответствие схемы расположения земельного </w:t>
            </w:r>
            <w:r>
              <w:rPr>
                <w:rFonts w:ascii="Times New Roman" w:hAnsi="Times New Roman" w:cs="Times New Roman"/>
              </w:rPr>
              <w:lastRenderedPageBreak/>
              <w:t>участка утвержденному проекту планировки территории, землеустроительной документации, положению об особо охраняемой природной территории;</w:t>
            </w:r>
          </w:p>
          <w:p w:rsidR="00BD436B" w:rsidRDefault="00BD436B">
            <w:pPr>
              <w:ind w:left="-108" w:right="-109"/>
              <w:rPr>
                <w:rFonts w:ascii="Times New Roman" w:hAnsi="Times New Roman" w:cs="Times New Roman"/>
              </w:rPr>
            </w:pPr>
            <w:r>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D436B" w:rsidRDefault="00BD436B">
            <w:pPr>
              <w:ind w:left="-108" w:right="-109"/>
              <w:rPr>
                <w:rFonts w:ascii="Times New Roman" w:hAnsi="Times New Roman" w:cs="Times New Roman"/>
              </w:rPr>
            </w:pPr>
          </w:p>
          <w:p w:rsidR="00BD436B" w:rsidRDefault="00BD436B">
            <w:pPr>
              <w:ind w:left="-108" w:right="-109"/>
              <w:rPr>
                <w:rFonts w:ascii="Times New Roman" w:hAnsi="Times New Roman" w:cs="Times New Roman"/>
              </w:rPr>
            </w:pPr>
            <w:r>
              <w:rPr>
                <w:rFonts w:ascii="Times New Roman" w:hAnsi="Times New Roman" w:cs="Times New Roman"/>
              </w:rPr>
              <w:t xml:space="preserve">- в отношении земельного участка не установлено разрешенное использование или разрешенное </w:t>
            </w:r>
            <w:r>
              <w:rPr>
                <w:rFonts w:ascii="Times New Roman" w:hAnsi="Times New Roman" w:cs="Times New Roman"/>
              </w:rPr>
              <w:lastRenderedPageBreak/>
              <w:t>использование земельного участка не соответствует целям использования земельного участка, указанным в заявлении о проведении аукциона;</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не отнесен к определенной категории земель;</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D436B" w:rsidRDefault="00BD436B">
            <w:pPr>
              <w:ind w:left="-108" w:right="-109"/>
              <w:rPr>
                <w:rFonts w:ascii="Times New Roman" w:hAnsi="Times New Roman" w:cs="Times New Roman"/>
              </w:rPr>
            </w:pPr>
            <w:r>
              <w:rPr>
                <w:rFonts w:ascii="Times New Roman" w:hAnsi="Times New Roman" w:cs="Times New Roman"/>
              </w:rPr>
              <w:t xml:space="preserve">- на земельном участке расположены здание, сооружение, объект </w:t>
            </w:r>
            <w:r>
              <w:rPr>
                <w:rFonts w:ascii="Times New Roman" w:hAnsi="Times New Roman" w:cs="Times New Roman"/>
              </w:rPr>
              <w:lastRenderedPageBreak/>
              <w:t>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объекта,  размещение которого не препятствует использованию такого земельного участка в соответствии с его разрешенным использованием;</w:t>
            </w:r>
          </w:p>
          <w:p w:rsidR="00BD436B" w:rsidRDefault="00BD436B">
            <w:pPr>
              <w:ind w:left="-108" w:right="-109"/>
              <w:rPr>
                <w:rFonts w:ascii="Times New Roman" w:hAnsi="Times New Roman" w:cs="Times New Roman"/>
              </w:rPr>
            </w:pPr>
            <w:r>
              <w:rPr>
                <w:rFonts w:ascii="Times New Roman" w:hAnsi="Times New Roman" w:cs="Times New Roman"/>
              </w:rPr>
              <w:t xml:space="preserve">- на земельном участке расположены здание, сооружение, объект незавершенного </w:t>
            </w:r>
            <w:r>
              <w:rPr>
                <w:rFonts w:ascii="Times New Roman" w:hAnsi="Times New Roman" w:cs="Times New Roman"/>
              </w:rPr>
              <w:lastRenderedPageBreak/>
              <w:t>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D436B" w:rsidRDefault="00BD436B">
            <w:pPr>
              <w:ind w:left="-108" w:right="-109"/>
              <w:rPr>
                <w:rFonts w:ascii="Times New Roman" w:hAnsi="Times New Roman" w:cs="Times New Roman"/>
              </w:rPr>
            </w:pPr>
            <w:r>
              <w:rPr>
                <w:rFonts w:ascii="Times New Roman" w:hAnsi="Times New Roman" w:cs="Times New Roman"/>
              </w:rPr>
              <w:t xml:space="preserve">земельный участок расположен в границах застроенной территории, в </w:t>
            </w:r>
            <w:r>
              <w:rPr>
                <w:rFonts w:ascii="Times New Roman" w:hAnsi="Times New Roman" w:cs="Times New Roman"/>
              </w:rPr>
              <w:lastRenderedPageBreak/>
              <w:t>отношении которой заключен договор о ее развитии, или территории, в отношении которой заключен договор о ее комплексном освоении;</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D436B" w:rsidRDefault="00BD436B">
            <w:pPr>
              <w:ind w:left="-108" w:right="-109"/>
              <w:rPr>
                <w:rFonts w:ascii="Times New Roman" w:hAnsi="Times New Roman" w:cs="Times New Roman"/>
              </w:rPr>
            </w:pPr>
            <w:r>
              <w:rPr>
                <w:rFonts w:ascii="Times New Roman" w:hAnsi="Times New Roman" w:cs="Times New Roman"/>
              </w:rPr>
              <w:t xml:space="preserve">- земельный участок предназначен для размещения </w:t>
            </w:r>
            <w:r>
              <w:rPr>
                <w:rFonts w:ascii="Times New Roman" w:hAnsi="Times New Roman" w:cs="Times New Roman"/>
              </w:rPr>
              <w:lastRenderedPageBreak/>
              <w:t>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BD436B" w:rsidRDefault="00BD436B">
            <w:pPr>
              <w:ind w:left="-108" w:right="-109"/>
              <w:rPr>
                <w:rFonts w:ascii="Times New Roman" w:hAnsi="Times New Roman" w:cs="Times New Roman"/>
              </w:rPr>
            </w:pPr>
            <w:r>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BD436B" w:rsidRDefault="00BD436B">
            <w:pPr>
              <w:ind w:left="-108" w:right="-109"/>
              <w:rPr>
                <w:rFonts w:ascii="Times New Roman" w:hAnsi="Times New Roman" w:cs="Times New Roman"/>
              </w:rPr>
            </w:pPr>
            <w:r>
              <w:rPr>
                <w:rFonts w:ascii="Times New Roman" w:hAnsi="Times New Roman" w:cs="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Pr>
                <w:rFonts w:ascii="Times New Roman" w:hAnsi="Times New Roman" w:cs="Times New Roman"/>
              </w:rPr>
              <w:lastRenderedPageBreak/>
              <w:t>предоставления такого земельного участка или решение об отказе в его предоставлении;</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D436B" w:rsidRDefault="00BD436B">
            <w:pPr>
              <w:ind w:left="-108" w:right="-109"/>
              <w:rPr>
                <w:rFonts w:ascii="Times New Roman" w:hAnsi="Times New Roman" w:cs="Times New Roman"/>
              </w:rPr>
            </w:pPr>
            <w:r>
              <w:rPr>
                <w:rFonts w:ascii="Times New Roman" w:hAnsi="Times New Roman" w:cs="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Pr>
                <w:rFonts w:ascii="Times New Roman" w:hAnsi="Times New Roman" w:cs="Times New Roman"/>
              </w:rPr>
              <w:lastRenderedPageBreak/>
              <w:t>расположен на таком земельном участке, аварийным и подлежащим сносу или реконструкции</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ind w:left="-107" w:right="-69"/>
              <w:jc w:val="center"/>
              <w:rPr>
                <w:rFonts w:ascii="Times New Roman" w:hAnsi="Times New Roman" w:cs="Times New Roman"/>
              </w:rPr>
            </w:pPr>
            <w:r>
              <w:rPr>
                <w:rFonts w:ascii="Times New Roman" w:hAnsi="Times New Roman" w:cs="Times New Roman"/>
              </w:rPr>
              <w:lastRenderedPageBreak/>
              <w:t>на момент поступления в администрацию заявления об утверждении схемы располож</w:t>
            </w:r>
            <w:r>
              <w:rPr>
                <w:rFonts w:ascii="Times New Roman" w:hAnsi="Times New Roman" w:cs="Times New Roman"/>
              </w:rPr>
              <w:lastRenderedPageBreak/>
              <w:t xml:space="preserve">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rFonts w:ascii="Times New Roman" w:hAnsi="Times New Roman" w:cs="Times New Roman"/>
              </w:rPr>
              <w:lastRenderedPageBreak/>
              <w:t>совпадает</w:t>
            </w:r>
          </w:p>
        </w:tc>
        <w:tc>
          <w:tcPr>
            <w:tcW w:w="109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 xml:space="preserve">до принятия решения об утверждении ранее направленной схемы </w:t>
            </w:r>
            <w:r>
              <w:rPr>
                <w:rFonts w:ascii="Times New Roman" w:hAnsi="Times New Roman" w:cs="Times New Roman"/>
              </w:rPr>
              <w:lastRenderedPageBreak/>
              <w:t xml:space="preserve">расположения земельного участка либо до принятия решения об отказе в утверждении ранее направленной схемы расположения земельного участка </w:t>
            </w: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lastRenderedPageBreak/>
              <w:t xml:space="preserve">   нет</w:t>
            </w:r>
          </w:p>
        </w:tc>
        <w:tc>
          <w:tcPr>
            <w:tcW w:w="113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в орган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BD436B" w:rsidRDefault="00BD436B">
            <w:pPr>
              <w:rPr>
                <w:rFonts w:ascii="Times New Roman" w:hAnsi="Times New Roman" w:cs="Times New Roman"/>
              </w:rPr>
            </w:pPr>
            <w:r>
              <w:rPr>
                <w:rFonts w:ascii="Times New Roman" w:hAnsi="Times New Roman" w:cs="Times New Roman"/>
              </w:rPr>
              <w:t xml:space="preserve">- в МФЦ на бумажном носителе; </w:t>
            </w:r>
          </w:p>
          <w:p w:rsidR="00BD436B" w:rsidRDefault="00BD436B">
            <w:pPr>
              <w:rPr>
                <w:rFonts w:ascii="Times New Roman" w:hAnsi="Times New Roman" w:cs="Times New Roman"/>
              </w:rPr>
            </w:pPr>
            <w:r>
              <w:rPr>
                <w:rFonts w:ascii="Times New Roman" w:hAnsi="Times New Roman" w:cs="Times New Roman"/>
              </w:rPr>
              <w:t xml:space="preserve">- через Портал </w:t>
            </w:r>
            <w:r>
              <w:rPr>
                <w:rFonts w:ascii="Times New Roman" w:hAnsi="Times New Roman" w:cs="Times New Roman"/>
              </w:rPr>
              <w:lastRenderedPageBreak/>
              <w:t>государственных и муниципальных услуг Воронежской области</w:t>
            </w:r>
          </w:p>
          <w:p w:rsidR="00BD436B" w:rsidRDefault="00BD436B">
            <w:pPr>
              <w:ind w:left="-107" w:right="-108"/>
              <w:rPr>
                <w:rFonts w:ascii="Times New Roman" w:hAnsi="Times New Roman" w:cs="Times New Roman"/>
              </w:rPr>
            </w:pPr>
            <w:r>
              <w:rPr>
                <w:rFonts w:ascii="Times New Roman" w:hAnsi="Times New Roman" w:cs="Times New Roman"/>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xml:space="preserve">- в виде бумажного документа, </w:t>
            </w:r>
            <w:r>
              <w:rPr>
                <w:rFonts w:ascii="Times New Roman" w:hAnsi="Times New Roman" w:cs="Times New Roman"/>
              </w:rPr>
              <w:lastRenderedPageBreak/>
              <w:t>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r>
    </w:tbl>
    <w:p w:rsidR="00BD436B" w:rsidRDefault="00BD436B" w:rsidP="00BD436B">
      <w:pPr>
        <w:rPr>
          <w:rFonts w:ascii="Times New Roman" w:hAnsi="Times New Roman" w:cs="Times New Roman"/>
          <w:b/>
        </w:rPr>
      </w:pPr>
      <w:r>
        <w:rPr>
          <w:rFonts w:ascii="Times New Roman" w:hAnsi="Times New Roman" w:cs="Times New Roman"/>
          <w:b/>
        </w:rPr>
        <w:lastRenderedPageBreak/>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f3"/>
        <w:tblW w:w="14985" w:type="dxa"/>
        <w:tblLayout w:type="fixed"/>
        <w:tblLook w:val="04A0"/>
      </w:tblPr>
      <w:tblGrid>
        <w:gridCol w:w="657"/>
        <w:gridCol w:w="1718"/>
        <w:gridCol w:w="2099"/>
        <w:gridCol w:w="2271"/>
        <w:gridCol w:w="1700"/>
        <w:gridCol w:w="1842"/>
        <w:gridCol w:w="1979"/>
        <w:gridCol w:w="2719"/>
      </w:tblGrid>
      <w:tr w:rsidR="00BD436B" w:rsidTr="00BD436B">
        <w:tc>
          <w:tcPr>
            <w:tcW w:w="65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п/п</w:t>
            </w:r>
          </w:p>
        </w:tc>
        <w:tc>
          <w:tcPr>
            <w:tcW w:w="17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BD436B" w:rsidTr="00BD436B">
        <w:tc>
          <w:tcPr>
            <w:tcW w:w="65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r>
      <w:tr w:rsidR="00BD436B" w:rsidTr="00BD436B">
        <w:tc>
          <w:tcPr>
            <w:tcW w:w="14992" w:type="dxa"/>
            <w:gridSpan w:val="8"/>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5"/>
            </w:r>
          </w:p>
        </w:tc>
      </w:tr>
      <w:tr w:rsidR="00BD436B" w:rsidTr="00BD436B">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436B" w:rsidTr="00BD436B">
        <w:trPr>
          <w:trHeight w:val="204"/>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w:t>
            </w:r>
            <w:r>
              <w:rPr>
                <w:rFonts w:ascii="Times New Roman" w:hAnsi="Times New Roman" w:cs="Times New Roman"/>
              </w:rPr>
              <w:lastRenderedPageBreak/>
              <w:t>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D436B" w:rsidTr="00BD436B">
        <w:trPr>
          <w:trHeight w:val="2028"/>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Иной документ, подтверждающий полномочия</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D436B" w:rsidTr="00BD436B">
        <w:tc>
          <w:tcPr>
            <w:tcW w:w="657"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Документ, подтверждающий право лица без доверенности действовать от имени </w:t>
            </w:r>
            <w:r>
              <w:rPr>
                <w:rFonts w:ascii="Times New Roman" w:hAnsi="Times New Roman" w:cs="Times New Roman"/>
              </w:rPr>
              <w:lastRenderedPageBreak/>
              <w:t>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 xml:space="preserve">Решение о назначении лица или его избрании должна быть заверена юридическим лицом, содержать подпись </w:t>
            </w:r>
            <w:r>
              <w:rPr>
                <w:rFonts w:ascii="Times New Roman" w:hAnsi="Times New Roman" w:cs="Times New Roman"/>
              </w:rPr>
              <w:lastRenderedPageBreak/>
              <w:t>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w:t>
            </w:r>
            <w:r>
              <w:rPr>
                <w:rFonts w:ascii="Times New Roman" w:hAnsi="Times New Roman" w:cs="Times New Roman"/>
              </w:rPr>
              <w:lastRenderedPageBreak/>
              <w:t>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436B" w:rsidTr="00BD436B">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f3"/>
        <w:tblW w:w="15135" w:type="dxa"/>
        <w:tblLayout w:type="fixed"/>
        <w:tblLook w:val="04A0"/>
      </w:tblPr>
      <w:tblGrid>
        <w:gridCol w:w="652"/>
        <w:gridCol w:w="1585"/>
        <w:gridCol w:w="2551"/>
        <w:gridCol w:w="1842"/>
        <w:gridCol w:w="2268"/>
        <w:gridCol w:w="2693"/>
        <w:gridCol w:w="1843"/>
        <w:gridCol w:w="1701"/>
      </w:tblGrid>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Установленные требования </w:t>
            </w:r>
          </w:p>
          <w:p w:rsidR="00BD436B" w:rsidRDefault="00BD436B">
            <w:pPr>
              <w:ind w:left="-102" w:right="-102"/>
              <w:jc w:val="center"/>
              <w:rPr>
                <w:rFonts w:ascii="Times New Roman" w:hAnsi="Times New Roman" w:cs="Times New Roman"/>
                <w:b/>
              </w:rPr>
            </w:pPr>
            <w:r>
              <w:rPr>
                <w:rFonts w:ascii="Times New Roman" w:hAnsi="Times New Roman" w:cs="Times New Roman"/>
                <w:b/>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Образец документа/заполнения документа</w:t>
            </w:r>
            <w:r>
              <w:rPr>
                <w:rStyle w:val="af2"/>
                <w:rFonts w:ascii="Times New Roman" w:hAnsi="Times New Roman" w:cs="Times New Roman"/>
                <w:b/>
              </w:rPr>
              <w:footnoteReference w:id="6"/>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8</w:t>
            </w:r>
          </w:p>
        </w:tc>
      </w:tr>
      <w:tr w:rsidR="00BD436B" w:rsidTr="00BD436B">
        <w:tc>
          <w:tcPr>
            <w:tcW w:w="15133" w:type="dxa"/>
            <w:gridSpan w:val="8"/>
            <w:tcBorders>
              <w:top w:val="single" w:sz="4" w:space="0" w:color="auto"/>
              <w:left w:val="single" w:sz="4" w:space="0" w:color="auto"/>
              <w:bottom w:val="single" w:sz="4" w:space="0" w:color="auto"/>
              <w:right w:val="single" w:sz="4" w:space="0" w:color="auto"/>
            </w:tcBorders>
            <w:hideMark/>
          </w:tcPr>
          <w:p w:rsidR="00BD436B" w:rsidRDefault="00BD436B">
            <w:pPr>
              <w:pStyle w:val="af0"/>
              <w:numPr>
                <w:ilvl w:val="0"/>
                <w:numId w:val="2"/>
              </w:numPr>
              <w:ind w:right="-102"/>
              <w:jc w:val="center"/>
              <w:rPr>
                <w:rFonts w:ascii="Times New Roman" w:hAnsi="Times New Roman" w:cs="Times New Roman"/>
                <w:b/>
              </w:rPr>
            </w:pPr>
            <w:r>
              <w:rPr>
                <w:rFonts w:ascii="Times New Roman" w:hAnsi="Times New Roman" w:cs="Times New Roman"/>
                <w:b/>
              </w:rPr>
              <w:t xml:space="preserve">Наименование «подуслуги» 1: Утверждение и выдача схем расположения земельных участков на кадастровом плане территории </w:t>
            </w:r>
          </w:p>
          <w:p w:rsidR="00BD436B" w:rsidRDefault="00BD436B">
            <w:pPr>
              <w:pStyle w:val="af0"/>
              <w:ind w:left="258" w:right="-102"/>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Приложение 1</w:t>
            </w:r>
          </w:p>
        </w:tc>
        <w:tc>
          <w:tcPr>
            <w:tcW w:w="170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rPr>
          <w:trHeight w:val="204"/>
        </w:trPr>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2</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r>
              <w:rPr>
                <w:rFonts w:ascii="Times New Roman" w:hAnsi="Times New Roman" w:cs="Times New Roman"/>
              </w:rPr>
              <w:t xml:space="preserve">схема расположения земельного участка или земельных участков на кадастровом плане </w:t>
            </w:r>
            <w:r>
              <w:rPr>
                <w:rFonts w:ascii="Times New Roman" w:hAnsi="Times New Roman" w:cs="Times New Roman"/>
              </w:rPr>
              <w:lastRenderedPageBreak/>
              <w:t>территории, которые предлагается образовать и (или) изменить;</w:t>
            </w:r>
          </w:p>
          <w:p w:rsidR="00BD436B" w:rsidRDefault="00BD436B">
            <w:pPr>
              <w:ind w:left="-102" w:right="-102"/>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Схема расположения земельного участка или земельных участков на кадастровом плане </w:t>
            </w:r>
            <w:r>
              <w:rPr>
                <w:rFonts w:ascii="Times New Roman" w:hAnsi="Times New Roman" w:cs="Times New Roman"/>
              </w:rPr>
              <w:lastRenderedPageBreak/>
              <w:t>территории должна соответствовать требованиям, установленным Приказом Минэкономразвития России от 27.11.2014 № 762</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правоустанавливающие документы</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правоустанавливающие и (или) правоудостоверяющие документы на исходный земельный участок.</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BD436B" w:rsidRDefault="00BD436B">
            <w:pPr>
              <w:ind w:left="-102" w:right="-102"/>
              <w:rPr>
                <w:rFonts w:ascii="Times New Roman" w:hAnsi="Times New Roman" w:cs="Times New Roman"/>
              </w:rPr>
            </w:pPr>
            <w:r>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r w:rsidR="00BD436B" w:rsidTr="00BD436B">
        <w:tc>
          <w:tcPr>
            <w:tcW w:w="15133" w:type="dxa"/>
            <w:gridSpan w:val="8"/>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b/>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4</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w:t>
            </w:r>
            <w:r>
              <w:rPr>
                <w:rFonts w:ascii="Times New Roman" w:hAnsi="Times New Roman" w:cs="Times New Roman"/>
              </w:rPr>
              <w:lastRenderedPageBreak/>
              <w:t>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lastRenderedPageBreak/>
              <w:t>Приложение 1</w:t>
            </w:r>
          </w:p>
        </w:tc>
        <w:tc>
          <w:tcPr>
            <w:tcW w:w="170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c>
          <w:tcPr>
            <w:tcW w:w="651" w:type="dxa"/>
            <w:tcBorders>
              <w:top w:val="single" w:sz="4" w:space="0" w:color="auto"/>
              <w:left w:val="single" w:sz="4" w:space="0" w:color="auto"/>
              <w:bottom w:val="single" w:sz="4" w:space="0" w:color="auto"/>
              <w:right w:val="single" w:sz="4" w:space="0" w:color="auto"/>
            </w:tcBorders>
          </w:tcPr>
          <w:p w:rsidR="00BD436B" w:rsidRDefault="00BD436B">
            <w:pPr>
              <w:ind w:left="-102" w:right="-102"/>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tc>
        <w:tc>
          <w:tcPr>
            <w:tcW w:w="1842"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bl>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f3"/>
        <w:tblW w:w="15105" w:type="dxa"/>
        <w:tblLayout w:type="fixed"/>
        <w:tblLook w:val="04A0"/>
      </w:tblPr>
      <w:tblGrid>
        <w:gridCol w:w="1242"/>
        <w:gridCol w:w="2268"/>
        <w:gridCol w:w="2125"/>
        <w:gridCol w:w="1842"/>
        <w:gridCol w:w="1908"/>
        <w:gridCol w:w="1208"/>
        <w:gridCol w:w="1417"/>
        <w:gridCol w:w="1558"/>
        <w:gridCol w:w="1537"/>
      </w:tblGrid>
      <w:tr w:rsidR="00BD436B" w:rsidTr="00BD436B">
        <w:tc>
          <w:tcPr>
            <w:tcW w:w="124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Реквизиты актуальной технологической карты межведомственного взаимодействия</w:t>
            </w:r>
            <w:r>
              <w:rPr>
                <w:rFonts w:ascii="Times New Roman" w:hAnsi="Times New Roman" w:cs="Times New Roman"/>
                <w:b/>
                <w:vertAlign w:val="superscript"/>
              </w:rPr>
              <w:t>6</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r>
              <w:rPr>
                <w:rStyle w:val="af2"/>
                <w:rFonts w:ascii="Times New Roman" w:hAnsi="Times New Roman" w:cs="Times New Roman"/>
                <w:b/>
              </w:rPr>
              <w:footnoteReference w:id="7"/>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r>
              <w:rPr>
                <w:rFonts w:ascii="Times New Roman" w:hAnsi="Times New Roman" w:cs="Times New Roman"/>
                <w:b/>
                <w:vertAlign w:val="superscript"/>
              </w:rPr>
              <w:t>6</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r>
              <w:rPr>
                <w:rStyle w:val="af2"/>
                <w:rFonts w:ascii="Times New Roman" w:hAnsi="Times New Roman" w:cs="Times New Roman"/>
                <w:b/>
              </w:rPr>
              <w:footnoteReference w:id="8"/>
            </w:r>
          </w:p>
        </w:tc>
        <w:tc>
          <w:tcPr>
            <w:tcW w:w="15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r>
              <w:rPr>
                <w:rFonts w:ascii="Times New Roman" w:hAnsi="Times New Roman" w:cs="Times New Roman"/>
                <w:b/>
                <w:vertAlign w:val="superscript"/>
              </w:rPr>
              <w:t>7</w:t>
            </w:r>
          </w:p>
        </w:tc>
      </w:tr>
      <w:tr w:rsidR="00BD436B" w:rsidTr="00BD436B">
        <w:tc>
          <w:tcPr>
            <w:tcW w:w="124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r>
      <w:tr w:rsidR="00BD436B" w:rsidTr="00BD436B">
        <w:tc>
          <w:tcPr>
            <w:tcW w:w="15112" w:type="dxa"/>
            <w:gridSpan w:val="9"/>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9"/>
            </w: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Выписка из Единого государственного реестра индивидуальных предпринимателей (в </w:t>
            </w:r>
            <w:r>
              <w:rPr>
                <w:rFonts w:ascii="Times New Roman" w:hAnsi="Times New Roman" w:cs="Times New Roman"/>
              </w:rPr>
              <w:lastRenderedPageBreak/>
              <w:t>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из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w:t>
            </w:r>
            <w:r>
              <w:rPr>
                <w:rFonts w:ascii="Times New Roman" w:hAnsi="Times New Roman" w:cs="Times New Roman"/>
              </w:rPr>
              <w:lastRenderedPageBreak/>
              <w:t>(государственная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филиал ФГБУ «Федеральная Кадастровая Палата Росреестра»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f3"/>
        <w:tblW w:w="15120" w:type="dxa"/>
        <w:tblLayout w:type="fixed"/>
        <w:tblLook w:val="04A0"/>
      </w:tblPr>
      <w:tblGrid>
        <w:gridCol w:w="533"/>
        <w:gridCol w:w="2552"/>
        <w:gridCol w:w="2274"/>
        <w:gridCol w:w="1839"/>
        <w:gridCol w:w="1702"/>
        <w:gridCol w:w="1560"/>
        <w:gridCol w:w="1986"/>
        <w:gridCol w:w="1277"/>
        <w:gridCol w:w="1397"/>
      </w:tblGrid>
      <w:tr w:rsidR="00BD436B" w:rsidTr="00BD436B">
        <w:tc>
          <w:tcPr>
            <w:tcW w:w="534"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r>
              <w:rPr>
                <w:rStyle w:val="af2"/>
                <w:rFonts w:ascii="Times New Roman" w:hAnsi="Times New Roman" w:cs="Times New Roman"/>
                <w:b/>
              </w:rPr>
              <w:footnoteReference w:id="10"/>
            </w:r>
          </w:p>
        </w:tc>
        <w:tc>
          <w:tcPr>
            <w:tcW w:w="1838"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BD436B" w:rsidRDefault="00BD436B">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9</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9</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Способ получения результата </w:t>
            </w:r>
          </w:p>
        </w:tc>
        <w:tc>
          <w:tcPr>
            <w:tcW w:w="2672" w:type="dxa"/>
            <w:gridSpan w:val="2"/>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 «подуслуги»</w:t>
            </w:r>
            <w:r>
              <w:rPr>
                <w:rFonts w:ascii="Times New Roman" w:hAnsi="Times New Roman" w:cs="Times New Roman"/>
                <w:b/>
                <w:vertAlign w:val="superscript"/>
              </w:rPr>
              <w:t>9</w:t>
            </w:r>
          </w:p>
        </w:tc>
      </w:tr>
      <w:tr w:rsidR="00BD436B" w:rsidTr="00BD436B">
        <w:tc>
          <w:tcPr>
            <w:tcW w:w="1511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vertAlign w:val="superscrip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vertAlign w:val="superscrip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в МФЦ</w:t>
            </w:r>
          </w:p>
        </w:tc>
      </w:tr>
      <w:tr w:rsidR="00BD436B" w:rsidTr="00BD436B">
        <w:tc>
          <w:tcPr>
            <w:tcW w:w="53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r>
      <w:tr w:rsidR="00BD436B" w:rsidTr="00BD436B">
        <w:tc>
          <w:tcPr>
            <w:tcW w:w="15113" w:type="dxa"/>
            <w:gridSpan w:val="9"/>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11"/>
            </w:r>
          </w:p>
        </w:tc>
      </w:tr>
      <w:tr w:rsidR="00BD436B" w:rsidTr="00BD436B">
        <w:tc>
          <w:tcPr>
            <w:tcW w:w="534" w:type="dxa"/>
            <w:tcBorders>
              <w:top w:val="single" w:sz="4" w:space="0" w:color="auto"/>
              <w:left w:val="single" w:sz="4" w:space="0" w:color="auto"/>
              <w:bottom w:val="single" w:sz="4" w:space="0" w:color="auto"/>
              <w:right w:val="single" w:sz="4" w:space="0" w:color="auto"/>
            </w:tcBorders>
          </w:tcPr>
          <w:p w:rsidR="00BD436B" w:rsidRDefault="00BD436B">
            <w:pPr>
              <w:pStyle w:val="af0"/>
              <w:numPr>
                <w:ilvl w:val="0"/>
                <w:numId w:val="4"/>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pPr>
            <w:r>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w:t>
            </w:r>
            <w:r>
              <w:rPr>
                <w:rFonts w:ascii="Times New Roman" w:hAnsi="Times New Roman" w:cs="Times New Roman"/>
              </w:rPr>
              <w:lastRenderedPageBreak/>
              <w:t>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534" w:type="dxa"/>
            <w:tcBorders>
              <w:top w:val="single" w:sz="4" w:space="0" w:color="auto"/>
              <w:left w:val="single" w:sz="4" w:space="0" w:color="auto"/>
              <w:bottom w:val="single" w:sz="4" w:space="0" w:color="auto"/>
              <w:right w:val="single" w:sz="4" w:space="0" w:color="auto"/>
            </w:tcBorders>
          </w:tcPr>
          <w:p w:rsidR="00BD436B" w:rsidRDefault="00BD436B">
            <w:pPr>
              <w:pStyle w:val="af0"/>
              <w:numPr>
                <w:ilvl w:val="0"/>
                <w:numId w:val="4"/>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jc w:val="both"/>
            </w:pPr>
            <w:r>
              <w:t>мотивированный отказ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w:t>
            </w:r>
            <w:r>
              <w:rPr>
                <w:rFonts w:ascii="Times New Roman" w:hAnsi="Times New Roman" w:cs="Times New Roman"/>
              </w:rPr>
              <w:lastRenderedPageBreak/>
              <w:t>размещенного на официальном 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f3"/>
        <w:tblW w:w="14745" w:type="dxa"/>
        <w:tblInd w:w="250" w:type="dxa"/>
        <w:tblLayout w:type="fixed"/>
        <w:tblLook w:val="04A0"/>
      </w:tblPr>
      <w:tblGrid>
        <w:gridCol w:w="392"/>
        <w:gridCol w:w="2445"/>
        <w:gridCol w:w="3261"/>
        <w:gridCol w:w="1985"/>
        <w:gridCol w:w="2126"/>
        <w:gridCol w:w="2410"/>
        <w:gridCol w:w="2126"/>
      </w:tblGrid>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f2"/>
                <w:rFonts w:ascii="Times New Roman" w:hAnsi="Times New Roman" w:cs="Times New Roman"/>
                <w:b/>
              </w:rPr>
              <w:footnoteReference w:id="12"/>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Формы документов, необходимые для выполнения процедуры процесса</w:t>
            </w:r>
            <w:r>
              <w:rPr>
                <w:rFonts w:ascii="Times New Roman" w:hAnsi="Times New Roman" w:cs="Times New Roman"/>
                <w:b/>
                <w:vertAlign w:val="superscript"/>
              </w:rPr>
              <w:t>11</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ind w:right="-102"/>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w:t>
            </w:r>
          </w:p>
          <w:p w:rsidR="00BD436B" w:rsidRDefault="00BD436B">
            <w:pPr>
              <w:jc w:val="center"/>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p w:rsidR="00BD436B" w:rsidRDefault="00BD436B">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w:t>
            </w:r>
          </w:p>
          <w:p w:rsidR="00BD436B" w:rsidRDefault="00BD436B">
            <w:pPr>
              <w:rPr>
                <w:rFonts w:ascii="Times New Roman" w:hAnsi="Times New Roman" w:cs="Times New Roman"/>
              </w:rPr>
            </w:pPr>
            <w:r>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BD436B" w:rsidRDefault="00BD436B">
            <w:pPr>
              <w:rPr>
                <w:rFonts w:ascii="Times New Roman" w:hAnsi="Times New Roman" w:cs="Times New Roman"/>
              </w:rPr>
            </w:pPr>
            <w:r>
              <w:rPr>
                <w:rFonts w:ascii="Times New Roman" w:hAnsi="Times New Roman" w:cs="Times New Roman"/>
              </w:rPr>
              <w:t xml:space="preserve">- в случае отсутствия оснований для отказа в приеме документов, </w:t>
            </w:r>
          </w:p>
          <w:p w:rsidR="00BD436B" w:rsidRDefault="00BD436B">
            <w:pPr>
              <w:rPr>
                <w:rFonts w:ascii="Times New Roman" w:hAnsi="Times New Roman" w:cs="Times New Roman"/>
              </w:rPr>
            </w:pPr>
            <w:r>
              <w:rPr>
                <w:rFonts w:ascii="Times New Roman" w:hAnsi="Times New Roman" w:cs="Times New Roman"/>
              </w:rPr>
              <w:t>сверяет копии документов с их подлинниками, заверяет их и возвращает подлинники заявителю;</w:t>
            </w:r>
          </w:p>
          <w:p w:rsidR="00BD436B" w:rsidRDefault="00BD436B">
            <w:pPr>
              <w:rPr>
                <w:rFonts w:ascii="Times New Roman" w:hAnsi="Times New Roman" w:cs="Times New Roman"/>
              </w:rPr>
            </w:pPr>
            <w:r>
              <w:rPr>
                <w:rFonts w:ascii="Times New Roman" w:hAnsi="Times New Roman" w:cs="Times New Roman"/>
              </w:rPr>
              <w:t>- выдает заявителю расписку в получении документов с указанием их перечня и даты получения.</w:t>
            </w:r>
          </w:p>
          <w:p w:rsidR="00BD436B" w:rsidRDefault="00BD436B">
            <w:pPr>
              <w:rPr>
                <w:rFonts w:ascii="Times New Roman" w:hAnsi="Times New Roman" w:cs="Times New Roman"/>
              </w:rPr>
            </w:pPr>
            <w:r>
              <w:rPr>
                <w:rFonts w:ascii="Times New Roman" w:hAnsi="Times New Roman" w:cs="Times New Roman"/>
              </w:rPr>
              <w:t xml:space="preserve">- в случае обращения заявителя за предоставлением муниципальной услуги через МФЦ заявление передается с сопроводительным письмом в </w:t>
            </w:r>
            <w:r>
              <w:rPr>
                <w:rFonts w:ascii="Times New Roman" w:hAnsi="Times New Roman" w:cs="Times New Roman"/>
              </w:rPr>
              <w:lastRenderedPageBreak/>
              <w:t>адрес администрации в порядке и сроки, установленные заключенным между ними соглашением о взаимодействии.</w:t>
            </w:r>
          </w:p>
          <w:p w:rsidR="00BD436B" w:rsidRDefault="00BD436B">
            <w:pPr>
              <w:rPr>
                <w:rFonts w:ascii="Times New Roman" w:hAnsi="Times New Roman" w:cs="Times New Roman"/>
              </w:rPr>
            </w:pPr>
            <w:r>
              <w:rPr>
                <w:rFonts w:ascii="Times New Roman" w:hAnsi="Times New Roman" w:cs="Times New Roman"/>
              </w:rPr>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lastRenderedPageBreak/>
              <w:t>1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Рассмотрение представленных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Специалист: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19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истребование необходимых документов (сведений) </w:t>
            </w:r>
            <w:r>
              <w:rPr>
                <w:rFonts w:ascii="Times New Roman" w:hAnsi="Times New Roman" w:cs="Times New Roman"/>
              </w:rPr>
              <w:lastRenderedPageBreak/>
              <w:t>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lastRenderedPageBreak/>
              <w:t xml:space="preserve">-  устанавливает необходимость направления межведомственного запроса и </w:t>
            </w:r>
            <w:r>
              <w:rPr>
                <w:rFonts w:ascii="Times New Roman" w:hAnsi="Times New Roman" w:cs="Times New Roman"/>
              </w:rPr>
              <w:lastRenderedPageBreak/>
              <w:t>направляет соответствующие запросы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рассмотрение </w:t>
            </w:r>
            <w:r>
              <w:rPr>
                <w:rFonts w:ascii="Times New Roman" w:hAnsi="Times New Roman" w:cs="Times New Roman"/>
              </w:rPr>
              <w:lastRenderedPageBreak/>
              <w:t>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4</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принятие решения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b/>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Подготовка проекта результата предоставления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w:t>
            </w:r>
            <w:r>
              <w:rPr>
                <w:rFonts w:ascii="Times New Roman" w:hAnsi="Times New Roman" w:cs="Times New Roman"/>
              </w:rPr>
              <w:lastRenderedPageBreak/>
              <w:t>территории  либо уведомление об отказе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постановления либо уведомления об отказе</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7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подготовку  проекта постановления об утверждении схемы расположения </w:t>
            </w:r>
            <w:r>
              <w:rPr>
                <w:rFonts w:ascii="Times New Roman" w:hAnsi="Times New Roman" w:cs="Times New Roman"/>
              </w:rPr>
              <w:lastRenderedPageBreak/>
              <w:t>земельного участка на кадастровом плане территории  либо уведомления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6</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Выдача (направление) заявителю результата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Заявитель информируется о принятом решении в </w:t>
            </w:r>
            <w:r>
              <w:rPr>
                <w:rFonts w:ascii="Times New Roman" w:hAnsi="Times New Roman" w:cs="Times New Roman"/>
              </w:rPr>
              <w:lastRenderedPageBreak/>
              <w:t xml:space="preserve">установленном порядке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7.</w:t>
            </w:r>
          </w:p>
        </w:tc>
        <w:tc>
          <w:tcPr>
            <w:tcW w:w="2444"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p w:rsidR="00BD436B" w:rsidRDefault="00BD436B">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w:t>
            </w:r>
          </w:p>
          <w:p w:rsidR="00BD436B" w:rsidRDefault="00BD436B">
            <w:pPr>
              <w:rPr>
                <w:rFonts w:ascii="Times New Roman" w:hAnsi="Times New Roman" w:cs="Times New Roman"/>
              </w:rPr>
            </w:pPr>
            <w:r>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BD436B" w:rsidRDefault="00BD436B">
            <w:pPr>
              <w:rPr>
                <w:rFonts w:ascii="Times New Roman" w:hAnsi="Times New Roman" w:cs="Times New Roman"/>
              </w:rPr>
            </w:pPr>
            <w:r>
              <w:rPr>
                <w:rFonts w:ascii="Times New Roman" w:hAnsi="Times New Roman" w:cs="Times New Roman"/>
              </w:rPr>
              <w:t xml:space="preserve">- в случае отсутствия оснований для отказа в приеме документов, </w:t>
            </w:r>
          </w:p>
          <w:p w:rsidR="00BD436B" w:rsidRDefault="00BD436B">
            <w:pPr>
              <w:rPr>
                <w:rFonts w:ascii="Times New Roman" w:hAnsi="Times New Roman" w:cs="Times New Roman"/>
              </w:rPr>
            </w:pPr>
            <w:r>
              <w:rPr>
                <w:rFonts w:ascii="Times New Roman" w:hAnsi="Times New Roman" w:cs="Times New Roman"/>
              </w:rPr>
              <w:t>сверяет копии документов с их подлинниками, заверяет их и возвращает подлинники заявителю;</w:t>
            </w:r>
          </w:p>
          <w:p w:rsidR="00BD436B" w:rsidRDefault="00BD436B">
            <w:pPr>
              <w:rPr>
                <w:rFonts w:ascii="Times New Roman" w:hAnsi="Times New Roman" w:cs="Times New Roman"/>
              </w:rPr>
            </w:pPr>
            <w:r>
              <w:rPr>
                <w:rFonts w:ascii="Times New Roman" w:hAnsi="Times New Roman" w:cs="Times New Roman"/>
              </w:rPr>
              <w:t>- выдает заявителю расписку в получении документов с указанием их перечня и даты получения.</w:t>
            </w:r>
          </w:p>
          <w:p w:rsidR="00BD436B" w:rsidRDefault="00BD436B">
            <w:pPr>
              <w:rPr>
                <w:rFonts w:ascii="Times New Roman" w:hAnsi="Times New Roman" w:cs="Times New Roman"/>
              </w:rPr>
            </w:pPr>
            <w:r>
              <w:rPr>
                <w:rFonts w:ascii="Times New Roman" w:hAnsi="Times New Roman" w:cs="Times New Roman"/>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D436B" w:rsidRDefault="00BD436B">
            <w:pPr>
              <w:rPr>
                <w:rFonts w:ascii="Times New Roman" w:hAnsi="Times New Roman" w:cs="Times New Roman"/>
              </w:rPr>
            </w:pPr>
            <w:r>
              <w:rPr>
                <w:rFonts w:ascii="Times New Roman" w:hAnsi="Times New Roman" w:cs="Times New Roman"/>
              </w:rPr>
              <w:t xml:space="preserve">-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w:t>
            </w:r>
            <w:r>
              <w:rPr>
                <w:rFonts w:ascii="Times New Roman" w:hAnsi="Times New Roman" w:cs="Times New Roman"/>
              </w:rPr>
              <w:lastRenderedPageBreak/>
              <w:t>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lastRenderedPageBreak/>
              <w:t>1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8</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Рассмотрение представленных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Специалист: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кален.дн.</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w:t>
            </w:r>
            <w:r>
              <w:rPr>
                <w:rFonts w:ascii="Times New Roman" w:hAnsi="Times New Roman" w:cs="Times New Roman"/>
              </w:rPr>
              <w:lastRenderedPageBreak/>
              <w:t>действующего законодательства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35 календ.дн.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9</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истребование необходимых документов (сведений) 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устанавливает необходимость направления межведомственного запроса</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85" w:right="-85"/>
              <w:jc w:val="center"/>
              <w:rPr>
                <w:rFonts w:ascii="Times New Roman" w:hAnsi="Times New Roman" w:cs="Times New Roman"/>
              </w:rPr>
            </w:pPr>
            <w:r>
              <w:rPr>
                <w:rFonts w:ascii="Times New Roman" w:hAnsi="Times New Roman" w:cs="Times New Roman"/>
              </w:rPr>
              <w:t>10</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принятие решения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b/>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108"/>
              <w:jc w:val="center"/>
              <w:rPr>
                <w:rFonts w:ascii="Times New Roman" w:hAnsi="Times New Roman" w:cs="Times New Roman"/>
              </w:rPr>
            </w:pPr>
            <w:r>
              <w:rPr>
                <w:rFonts w:ascii="Times New Roman" w:hAnsi="Times New Roman" w:cs="Times New Roman"/>
              </w:rPr>
              <w:t>11</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Подготовка проекта результата предоставления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по результатам принятого решения готовит проект </w:t>
            </w:r>
            <w:r>
              <w:rPr>
                <w:rFonts w:ascii="Times New Roman" w:hAnsi="Times New Roman" w:cs="Times New Roman"/>
              </w:rPr>
              <w:lastRenderedPageBreak/>
              <w:t>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постановления либо уведомления об отказе.</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21 кален.дн.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подготовку  </w:t>
            </w:r>
            <w:r>
              <w:rPr>
                <w:rFonts w:ascii="Times New Roman" w:hAnsi="Times New Roman" w:cs="Times New Roman"/>
              </w:rPr>
              <w:lastRenderedPageBreak/>
              <w:t>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108"/>
              <w:jc w:val="center"/>
              <w:rPr>
                <w:rFonts w:ascii="Times New Roman" w:hAnsi="Times New Roman" w:cs="Times New Roman"/>
              </w:rPr>
            </w:pPr>
            <w:r>
              <w:rPr>
                <w:rFonts w:ascii="Times New Roman" w:hAnsi="Times New Roman" w:cs="Times New Roman"/>
              </w:rPr>
              <w:t>12</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Выдача (направление) заявителю постановления администрации об утверждении схемы расположения земельного участка на кадастровом плане </w:t>
            </w:r>
            <w:r>
              <w:rPr>
                <w:rFonts w:ascii="Times New Roman" w:hAnsi="Times New Roman" w:cs="Times New Roman"/>
              </w:rPr>
              <w:lastRenderedPageBreak/>
              <w:t>территории либо уведомления об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lastRenderedPageBreak/>
              <w:t xml:space="preserve">-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w:t>
            </w:r>
            <w:r>
              <w:rPr>
                <w:rFonts w:ascii="Times New Roman" w:hAnsi="Times New Roman" w:cs="Times New Roman"/>
              </w:rPr>
              <w:lastRenderedPageBreak/>
              <w:t>либо о подготовке уведомления об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 календ.дн.</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f3"/>
        <w:tblW w:w="15000" w:type="dxa"/>
        <w:tblLayout w:type="fixed"/>
        <w:tblLook w:val="04A0"/>
      </w:tblPr>
      <w:tblGrid>
        <w:gridCol w:w="2377"/>
        <w:gridCol w:w="1628"/>
        <w:gridCol w:w="1350"/>
        <w:gridCol w:w="1845"/>
        <w:gridCol w:w="1844"/>
        <w:gridCol w:w="2836"/>
        <w:gridCol w:w="3120"/>
      </w:tblGrid>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r>
      <w:tr w:rsidR="00BD436B" w:rsidTr="00BD436B">
        <w:tc>
          <w:tcPr>
            <w:tcW w:w="14993"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13"/>
            </w:r>
          </w:p>
        </w:tc>
      </w:tr>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Единый портал государственных услуг;</w:t>
            </w:r>
          </w:p>
          <w:p w:rsidR="00BD436B" w:rsidRDefault="00BD436B">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p w:rsidR="00BD436B" w:rsidRDefault="00BD436B">
            <w:pPr>
              <w:rPr>
                <w:rFonts w:ascii="Times New Roman" w:hAnsi="Times New Roman"/>
              </w:rPr>
            </w:pPr>
            <w:r>
              <w:rPr>
                <w:rFonts w:ascii="Times New Roman" w:hAnsi="Times New Roman"/>
              </w:rPr>
              <w:t xml:space="preserve">- официальный сайт органа, </w:t>
            </w:r>
          </w:p>
          <w:p w:rsidR="00BD436B" w:rsidRDefault="00BD436B">
            <w:pPr>
              <w:rPr>
                <w:rFonts w:ascii="Times New Roman" w:hAnsi="Times New Roman" w:cs="Times New Roman"/>
              </w:rPr>
            </w:pPr>
            <w:r>
              <w:rPr>
                <w:rFonts w:ascii="Times New Roman" w:hAnsi="Times New Roman"/>
              </w:rPr>
              <w:t>- официальный сайт многофункционального центра.</w:t>
            </w:r>
          </w:p>
        </w:tc>
        <w:tc>
          <w:tcPr>
            <w:tcW w:w="1627"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Через экранную форму на ЕПГУ</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личный кабинет заявителя на Едином портале государственных и муниципальных услуг (функций)</w:t>
            </w:r>
          </w:p>
          <w:p w:rsidR="00BD436B" w:rsidRDefault="00BD436B">
            <w:pPr>
              <w:rPr>
                <w:rFonts w:ascii="Times New Roman" w:hAnsi="Times New Roman" w:cs="Times New Roman"/>
              </w:rPr>
            </w:pPr>
            <w:r>
              <w:rPr>
                <w:rFonts w:ascii="Times New Roman" w:hAnsi="Times New Roman" w:cs="Times New Roman"/>
              </w:rPr>
              <w:t>- личный кабинет заявителя на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Единый портал государственных и муниципальных услуг (функций) </w:t>
            </w:r>
          </w:p>
          <w:p w:rsidR="00BD436B" w:rsidRDefault="00BD436B">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r>
    </w:tbl>
    <w:p w:rsidR="00BD436B" w:rsidRDefault="00BD436B" w:rsidP="00BD436B">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BD436B" w:rsidRDefault="00BD436B" w:rsidP="00BD436B">
      <w:pPr>
        <w:spacing w:after="0" w:line="240" w:lineRule="auto"/>
        <w:jc w:val="both"/>
        <w:rPr>
          <w:rFonts w:ascii="Times New Roman" w:hAnsi="Times New Roman" w:cs="Times New Roman"/>
        </w:rPr>
      </w:pPr>
      <w:r>
        <w:rPr>
          <w:rFonts w:ascii="Times New Roman" w:hAnsi="Times New Roman" w:cs="Times New Roman"/>
        </w:rPr>
        <w:lastRenderedPageBreak/>
        <w:t>Приложение 1 (форма заявления)</w:t>
      </w:r>
    </w:p>
    <w:p w:rsidR="00BD436B" w:rsidRDefault="00BD436B" w:rsidP="00BD436B">
      <w:pPr>
        <w:spacing w:after="0" w:line="240" w:lineRule="auto"/>
        <w:jc w:val="both"/>
        <w:rPr>
          <w:rFonts w:ascii="Times New Roman" w:hAnsi="Times New Roman" w:cs="Times New Roman"/>
        </w:rPr>
      </w:pPr>
      <w:r>
        <w:rPr>
          <w:rFonts w:ascii="Times New Roman" w:hAnsi="Times New Roman" w:cs="Times New Roman"/>
        </w:rPr>
        <w:t>Приложение 2 (форма расписки)</w:t>
      </w:r>
    </w:p>
    <w:p w:rsidR="00BD436B" w:rsidRDefault="00BD436B" w:rsidP="00BD436B">
      <w:pPr>
        <w:spacing w:after="0" w:line="240" w:lineRule="auto"/>
        <w:jc w:val="both"/>
        <w:rPr>
          <w:rFonts w:ascii="Times New Roman" w:hAnsi="Times New Roman" w:cs="Times New Roman"/>
        </w:rPr>
      </w:pPr>
    </w:p>
    <w:p w:rsidR="00BD436B" w:rsidRDefault="00BD436B" w:rsidP="00BD436B">
      <w:pPr>
        <w:spacing w:after="0" w:line="240" w:lineRule="auto"/>
        <w:rPr>
          <w:rFonts w:ascii="Times New Roman" w:hAnsi="Times New Roman" w:cs="Times New Roman"/>
        </w:rPr>
        <w:sectPr w:rsidR="00BD436B">
          <w:pgSz w:w="16838" w:h="11906" w:orient="landscape"/>
          <w:pgMar w:top="1701" w:right="1134" w:bottom="851" w:left="1134" w:header="709" w:footer="709" w:gutter="0"/>
          <w:cols w:space="720"/>
        </w:sectPr>
      </w:pPr>
    </w:p>
    <w:p w:rsidR="00BD436B" w:rsidRDefault="00BD436B" w:rsidP="00BD436B">
      <w:pPr>
        <w:pStyle w:val="1"/>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1</w:t>
      </w:r>
    </w:p>
    <w:p w:rsidR="00BD436B" w:rsidRDefault="00BD436B" w:rsidP="00BD436B">
      <w:pPr>
        <w:pStyle w:val="ConsPlusNormal"/>
        <w:jc w:val="right"/>
        <w:rPr>
          <w:sz w:val="20"/>
          <w:szCs w:val="20"/>
        </w:rPr>
      </w:pPr>
      <w:r>
        <w:rPr>
          <w:sz w:val="20"/>
          <w:szCs w:val="20"/>
        </w:rPr>
        <w:t xml:space="preserve"> Форма заявления</w:t>
      </w:r>
    </w:p>
    <w:tbl>
      <w:tblPr>
        <w:tblW w:w="9645" w:type="dxa"/>
        <w:tblInd w:w="62" w:type="dxa"/>
        <w:tblLayout w:type="fixed"/>
        <w:tblCellMar>
          <w:top w:w="75" w:type="dxa"/>
          <w:left w:w="0" w:type="dxa"/>
          <w:bottom w:w="75" w:type="dxa"/>
          <w:right w:w="0" w:type="dxa"/>
        </w:tblCellMar>
        <w:tblLook w:val="04A0"/>
      </w:tblPr>
      <w:tblGrid>
        <w:gridCol w:w="453"/>
        <w:gridCol w:w="453"/>
        <w:gridCol w:w="1436"/>
        <w:gridCol w:w="709"/>
        <w:gridCol w:w="65"/>
        <w:gridCol w:w="172"/>
        <w:gridCol w:w="688"/>
        <w:gridCol w:w="709"/>
        <w:gridCol w:w="283"/>
        <w:gridCol w:w="194"/>
        <w:gridCol w:w="272"/>
        <w:gridCol w:w="699"/>
        <w:gridCol w:w="270"/>
        <w:gridCol w:w="666"/>
        <w:gridCol w:w="1036"/>
        <w:gridCol w:w="1540"/>
      </w:tblGrid>
      <w:tr w:rsidR="00BD436B" w:rsidTr="00BD436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листов __</w:t>
            </w:r>
          </w:p>
        </w:tc>
      </w:tr>
      <w:tr w:rsidR="00BD436B" w:rsidTr="00BD436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Заявление</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Регистрационный N 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количество листов заявления _____________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количество прилагаемых документов 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оригиналов ___, копий ___, количество листов в оригиналах ___, копиях 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подпись __________________________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дата "__" ____ ____ г., время __ ч., __ мин.</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представления заявления и иных необходимых документов:</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форме электронных документов (электронных образов документов)</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предоставления муниципальной услуги: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в администрации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в многофункциональном центре</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адрес электронной </w:t>
            </w:r>
            <w:r>
              <w:rPr>
                <w:rFonts w:ascii="Times New Roman" w:eastAsia="Times New Roman" w:hAnsi="Times New Roman" w:cs="Times New Roman"/>
                <w:sz w:val="28"/>
                <w:szCs w:val="28"/>
                <w:lang w:eastAsia="ru-RU"/>
              </w:rPr>
              <w:lastRenderedPageBreak/>
              <w:t>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D436B" w:rsidTr="00BD436B">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в получении документов прошу:</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 получена: ____________________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заявителя)</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направлять</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лицо:</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СНИЛС:</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 выдан:</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 ___ </w:t>
            </w:r>
            <w:r>
              <w:rPr>
                <w:rFonts w:ascii="Times New Roman" w:eastAsia="Times New Roman" w:hAnsi="Times New Roman" w:cs="Times New Roman"/>
                <w:sz w:val="28"/>
                <w:szCs w:val="28"/>
                <w:lang w:eastAsia="ru-RU"/>
              </w:rPr>
              <w:lastRenderedPageBreak/>
              <w:t>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014"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регистрации: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прилагаемые к заявлению:</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 количестве ___ экз., на __ л.</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 количестве ___ экз., на __ л.</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 количестве ___ экз., на __ л.</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 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 ____ г.</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 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 ____ г.</w:t>
            </w:r>
          </w:p>
        </w:tc>
      </w:tr>
      <w:tr w:rsidR="00BD436B" w:rsidTr="00BD43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r w:rsidR="00BD436B" w:rsidTr="00BD43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 ____________________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 ____ г.</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должностного лица, принявшего заявление, и приложенные к нему документы: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BD436B" w:rsidRDefault="00BD436B" w:rsidP="00BD436B"/>
    <w:p w:rsidR="00BD436B" w:rsidRDefault="00BD436B" w:rsidP="00BD43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BD436B" w:rsidRDefault="00BD436B" w:rsidP="00BD43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73"/>
      <w:bookmarkEnd w:id="2"/>
      <w:r>
        <w:rPr>
          <w:rFonts w:ascii="Times New Roman" w:eastAsia="Times New Roman" w:hAnsi="Times New Roman" w:cs="Times New Roman"/>
          <w:sz w:val="28"/>
          <w:szCs w:val="28"/>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BD436B" w:rsidRDefault="00BD436B" w:rsidP="00BD436B">
      <w:r>
        <w:br w:type="page"/>
      </w:r>
    </w:p>
    <w:p w:rsidR="00BD436B" w:rsidRDefault="00BD436B" w:rsidP="00BD436B">
      <w:pPr>
        <w:pStyle w:val="1"/>
        <w:jc w:val="right"/>
        <w:rPr>
          <w:color w:val="auto"/>
          <w:sz w:val="24"/>
          <w:szCs w:val="24"/>
        </w:rPr>
      </w:pPr>
      <w:r>
        <w:rPr>
          <w:color w:val="auto"/>
          <w:sz w:val="24"/>
          <w:szCs w:val="24"/>
        </w:rPr>
        <w:lastRenderedPageBreak/>
        <w:t>Приложение 2</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__________________________________________________________________</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(фамилия, имя, отчество)</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представил,  а сотрудник_____________________________________________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(число)   (месяц прописью)    (год)</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(прописью)</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        ______________       ______________________</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0"/>
          <w:szCs w:val="20"/>
          <w:lang w:eastAsia="ru-RU"/>
        </w:rPr>
        <w:t>должность специалиста,                         (подпись)                      (расшифровка подписи)</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ответственного за</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прием документов)</w:t>
      </w:r>
    </w:p>
    <w:p w:rsidR="00BD436B" w:rsidRDefault="00BD436B" w:rsidP="00BD436B"/>
    <w:p w:rsidR="00E015A4" w:rsidRDefault="00E015A4"/>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874E0E" w:rsidRDefault="00BD104E" w:rsidP="00874E0E">
      <w:pPr>
        <w:pStyle w:val="af1"/>
        <w:tabs>
          <w:tab w:val="left" w:pos="426"/>
          <w:tab w:val="left" w:pos="2977"/>
        </w:tabs>
        <w:jc w:val="center"/>
        <w:rPr>
          <w:rFonts w:ascii="Times New Roman" w:hAnsi="Times New Roman"/>
          <w:bCs/>
          <w:sz w:val="24"/>
          <w:szCs w:val="24"/>
        </w:rPr>
      </w:pPr>
      <w:r w:rsidRPr="00874E0E">
        <w:rPr>
          <w:rFonts w:ascii="Times New Roman" w:hAnsi="Times New Roman"/>
          <w:bCs/>
          <w:sz w:val="24"/>
          <w:szCs w:val="24"/>
        </w:rPr>
        <w:lastRenderedPageBreak/>
        <w:t>АДМИНИСТРАЦИЯ</w:t>
      </w:r>
    </w:p>
    <w:p w:rsidR="00BD104E" w:rsidRPr="00874E0E" w:rsidRDefault="00874E0E" w:rsidP="00874E0E">
      <w:pPr>
        <w:pStyle w:val="af1"/>
        <w:tabs>
          <w:tab w:val="left" w:pos="426"/>
          <w:tab w:val="left" w:pos="2977"/>
        </w:tabs>
        <w:jc w:val="center"/>
        <w:rPr>
          <w:rFonts w:ascii="Times New Roman" w:hAnsi="Times New Roman"/>
          <w:bCs/>
          <w:sz w:val="24"/>
          <w:szCs w:val="24"/>
        </w:rPr>
      </w:pPr>
      <w:r w:rsidRPr="00874E0E">
        <w:rPr>
          <w:rFonts w:ascii="Times New Roman" w:hAnsi="Times New Roman"/>
          <w:bCs/>
          <w:sz w:val="24"/>
          <w:szCs w:val="24"/>
        </w:rPr>
        <w:t>КРАСНОЛИМАНСКОГО</w:t>
      </w:r>
      <w:r w:rsidR="00BD104E" w:rsidRPr="00874E0E">
        <w:rPr>
          <w:rFonts w:ascii="Times New Roman" w:hAnsi="Times New Roman"/>
          <w:bCs/>
          <w:sz w:val="24"/>
          <w:szCs w:val="24"/>
        </w:rPr>
        <w:t xml:space="preserve"> СЕЛЬСКОГО ПОСЕЛЕНИЯ</w:t>
      </w:r>
    </w:p>
    <w:p w:rsidR="00BD104E" w:rsidRPr="00874E0E" w:rsidRDefault="00BD104E" w:rsidP="00874E0E">
      <w:pPr>
        <w:pStyle w:val="af1"/>
        <w:tabs>
          <w:tab w:val="left" w:pos="426"/>
          <w:tab w:val="left" w:pos="2977"/>
        </w:tabs>
        <w:ind w:firstLine="567"/>
        <w:jc w:val="center"/>
        <w:rPr>
          <w:rFonts w:ascii="Times New Roman" w:hAnsi="Times New Roman"/>
          <w:bCs/>
          <w:sz w:val="24"/>
          <w:szCs w:val="24"/>
        </w:rPr>
      </w:pPr>
      <w:r w:rsidRPr="00874E0E">
        <w:rPr>
          <w:rFonts w:ascii="Times New Roman" w:hAnsi="Times New Roman"/>
          <w:bCs/>
          <w:sz w:val="24"/>
          <w:szCs w:val="24"/>
        </w:rPr>
        <w:t>ПАНИННСКОГО МУНИЦИПАЛЬНОГО РАЙОНА</w:t>
      </w:r>
    </w:p>
    <w:p w:rsidR="00BD104E" w:rsidRPr="00874E0E" w:rsidRDefault="00BD104E" w:rsidP="00874E0E">
      <w:pPr>
        <w:ind w:firstLine="567"/>
        <w:jc w:val="center"/>
        <w:rPr>
          <w:rFonts w:ascii="Times New Roman" w:hAnsi="Times New Roman" w:cs="Times New Roman"/>
          <w:sz w:val="24"/>
          <w:szCs w:val="24"/>
        </w:rPr>
      </w:pPr>
      <w:r w:rsidRPr="00874E0E">
        <w:rPr>
          <w:rFonts w:ascii="Times New Roman" w:hAnsi="Times New Roman" w:cs="Times New Roman"/>
          <w:bCs/>
          <w:sz w:val="24"/>
          <w:szCs w:val="24"/>
        </w:rPr>
        <w:t>ВОРОНЕЖСКОЙ ОБЛАСТИ</w:t>
      </w:r>
    </w:p>
    <w:p w:rsidR="00BD104E" w:rsidRPr="00874E0E" w:rsidRDefault="00BD104E" w:rsidP="00BD104E">
      <w:pPr>
        <w:rPr>
          <w:rFonts w:ascii="Times New Roman" w:hAnsi="Times New Roman" w:cs="Times New Roman"/>
          <w:sz w:val="24"/>
          <w:szCs w:val="24"/>
        </w:rPr>
      </w:pPr>
      <w:r w:rsidRPr="00874E0E">
        <w:rPr>
          <w:rFonts w:ascii="Times New Roman" w:hAnsi="Times New Roman" w:cs="Times New Roman"/>
          <w:sz w:val="24"/>
          <w:szCs w:val="24"/>
        </w:rPr>
        <w:t xml:space="preserve">                                                              РАСПОРЯЖЕНИЕ</w:t>
      </w:r>
    </w:p>
    <w:p w:rsidR="00BD104E" w:rsidRPr="00874E0E" w:rsidRDefault="00BD104E" w:rsidP="00BD104E">
      <w:pPr>
        <w:ind w:firstLine="567"/>
        <w:jc w:val="center"/>
        <w:rPr>
          <w:rFonts w:ascii="Times New Roman" w:hAnsi="Times New Roman" w:cs="Times New Roman"/>
          <w:sz w:val="24"/>
          <w:szCs w:val="24"/>
        </w:rPr>
      </w:pPr>
    </w:p>
    <w:p w:rsidR="00BD104E" w:rsidRPr="00874E0E" w:rsidRDefault="00BD104E" w:rsidP="00BD104E">
      <w:pPr>
        <w:tabs>
          <w:tab w:val="left" w:pos="3240"/>
        </w:tabs>
        <w:jc w:val="both"/>
        <w:rPr>
          <w:rFonts w:ascii="Times New Roman" w:hAnsi="Times New Roman" w:cs="Times New Roman"/>
          <w:sz w:val="24"/>
          <w:szCs w:val="24"/>
        </w:rPr>
      </w:pPr>
      <w:r w:rsidRPr="00874E0E">
        <w:rPr>
          <w:rFonts w:ascii="Times New Roman" w:hAnsi="Times New Roman" w:cs="Times New Roman"/>
          <w:sz w:val="24"/>
          <w:szCs w:val="24"/>
        </w:rPr>
        <w:t>от 07.12.2</w:t>
      </w:r>
      <w:r w:rsidR="00874E0E">
        <w:rPr>
          <w:rFonts w:ascii="Times New Roman" w:hAnsi="Times New Roman" w:cs="Times New Roman"/>
          <w:sz w:val="24"/>
          <w:szCs w:val="24"/>
        </w:rPr>
        <w:t>016г.              № 40</w:t>
      </w:r>
    </w:p>
    <w:p w:rsidR="00BD104E" w:rsidRPr="00874E0E" w:rsidRDefault="008157EB" w:rsidP="00BD104E">
      <w:pPr>
        <w:ind w:firstLine="567"/>
        <w:rPr>
          <w:rFonts w:ascii="Times New Roman" w:hAnsi="Times New Roman" w:cs="Times New Roman"/>
          <w:sz w:val="24"/>
          <w:szCs w:val="24"/>
        </w:rPr>
      </w:pPr>
      <w:r w:rsidRPr="00874E0E">
        <w:rPr>
          <w:rFonts w:ascii="Times New Roman" w:hAnsi="Times New Roman" w:cs="Times New Roman"/>
          <w:noProof/>
          <w:sz w:val="24"/>
          <w:szCs w:val="24"/>
          <w:lang w:eastAsia="ru-RU"/>
        </w:rPr>
        <w:pict>
          <v:group id="Группа 1" o:spid="_x0000_s1026" style="position:absolute;left:0;text-align:left;margin-left:0;margin-top:2.05pt;width:171pt;height:8.95pt;flip:y;z-index:251658240"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">
            <v:line id="Line 3" o:spid="_x0000_s1027" style="position:absolute;visibility:visible" from="0,0" to="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 from="234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r w:rsidR="00874E0E">
        <w:rPr>
          <w:rFonts w:ascii="Times New Roman" w:hAnsi="Times New Roman" w:cs="Times New Roman"/>
          <w:sz w:val="24"/>
          <w:szCs w:val="24"/>
        </w:rPr>
        <w:t>с.Красный Лиман</w:t>
      </w:r>
    </w:p>
    <w:p w:rsidR="00BD104E" w:rsidRPr="00874E0E" w:rsidRDefault="00BD104E" w:rsidP="00BD104E">
      <w:pPr>
        <w:pStyle w:val="ConsPlusTitle"/>
        <w:widowControl/>
        <w:jc w:val="both"/>
        <w:rPr>
          <w:rFonts w:ascii="Times New Roman" w:hAnsi="Times New Roman" w:cs="Times New Roman"/>
          <w:sz w:val="24"/>
          <w:szCs w:val="24"/>
        </w:rPr>
      </w:pPr>
      <w:r w:rsidRPr="00874E0E">
        <w:rPr>
          <w:rFonts w:ascii="Times New Roman" w:hAnsi="Times New Roman" w:cs="Times New Roman"/>
          <w:sz w:val="24"/>
          <w:szCs w:val="24"/>
        </w:rPr>
        <w:t xml:space="preserve">Об утверждении технологической схемы </w:t>
      </w:r>
    </w:p>
    <w:p w:rsidR="00BD104E" w:rsidRPr="00874E0E" w:rsidRDefault="00BD104E" w:rsidP="00BD104E">
      <w:pPr>
        <w:pStyle w:val="ConsPlusTitle"/>
        <w:widowControl/>
        <w:jc w:val="both"/>
        <w:rPr>
          <w:rFonts w:ascii="Times New Roman" w:hAnsi="Times New Roman" w:cs="Times New Roman"/>
          <w:sz w:val="24"/>
          <w:szCs w:val="24"/>
        </w:rPr>
      </w:pPr>
      <w:r w:rsidRPr="00874E0E">
        <w:rPr>
          <w:rFonts w:ascii="Times New Roman" w:hAnsi="Times New Roman" w:cs="Times New Roman"/>
          <w:sz w:val="24"/>
          <w:szCs w:val="24"/>
        </w:rPr>
        <w:t xml:space="preserve">предоставления муниципальной услуги </w:t>
      </w:r>
    </w:p>
    <w:p w:rsidR="00BD104E" w:rsidRPr="00874E0E" w:rsidRDefault="00BD104E" w:rsidP="00BD104E">
      <w:pPr>
        <w:pStyle w:val="ConsPlusTitle"/>
        <w:widowControl/>
        <w:jc w:val="both"/>
        <w:rPr>
          <w:rFonts w:ascii="Times New Roman" w:hAnsi="Times New Roman" w:cs="Times New Roman"/>
          <w:sz w:val="24"/>
          <w:szCs w:val="24"/>
        </w:rPr>
      </w:pPr>
      <w:r w:rsidRPr="00874E0E">
        <w:rPr>
          <w:rFonts w:ascii="Times New Roman" w:hAnsi="Times New Roman" w:cs="Times New Roman"/>
          <w:sz w:val="24"/>
          <w:szCs w:val="24"/>
        </w:rPr>
        <w:t xml:space="preserve">«Утверждение и выдача схем расположения </w:t>
      </w:r>
    </w:p>
    <w:p w:rsidR="00BD104E" w:rsidRPr="00874E0E" w:rsidRDefault="00BD104E" w:rsidP="00BD104E">
      <w:pPr>
        <w:pStyle w:val="ConsPlusTitle"/>
        <w:widowControl/>
        <w:jc w:val="both"/>
        <w:rPr>
          <w:rFonts w:ascii="Times New Roman" w:hAnsi="Times New Roman" w:cs="Times New Roman"/>
          <w:sz w:val="24"/>
          <w:szCs w:val="24"/>
        </w:rPr>
      </w:pPr>
      <w:r w:rsidRPr="00874E0E">
        <w:rPr>
          <w:rFonts w:ascii="Times New Roman" w:hAnsi="Times New Roman" w:cs="Times New Roman"/>
          <w:sz w:val="24"/>
          <w:szCs w:val="24"/>
        </w:rPr>
        <w:t xml:space="preserve">земельных участков на кадастровом плане </w:t>
      </w:r>
    </w:p>
    <w:p w:rsidR="00BD104E" w:rsidRPr="00874E0E" w:rsidRDefault="00BD104E" w:rsidP="00BD104E">
      <w:pPr>
        <w:pStyle w:val="ConsPlusTitle"/>
        <w:widowControl/>
        <w:jc w:val="both"/>
        <w:rPr>
          <w:rFonts w:ascii="Times New Roman" w:hAnsi="Times New Roman" w:cs="Times New Roman"/>
          <w:sz w:val="24"/>
          <w:szCs w:val="24"/>
        </w:rPr>
      </w:pPr>
      <w:r w:rsidRPr="00874E0E">
        <w:rPr>
          <w:rFonts w:ascii="Times New Roman" w:hAnsi="Times New Roman" w:cs="Times New Roman"/>
          <w:sz w:val="24"/>
          <w:szCs w:val="24"/>
        </w:rPr>
        <w:t>территории»</w:t>
      </w:r>
    </w:p>
    <w:p w:rsidR="00BD104E" w:rsidRPr="00874E0E" w:rsidRDefault="00BD104E" w:rsidP="00BD104E">
      <w:pPr>
        <w:tabs>
          <w:tab w:val="right" w:pos="10206"/>
        </w:tabs>
        <w:jc w:val="both"/>
        <w:rPr>
          <w:rFonts w:ascii="Times New Roman" w:hAnsi="Times New Roman" w:cs="Times New Roman"/>
          <w:sz w:val="24"/>
          <w:szCs w:val="24"/>
          <w:lang w:eastAsia="ru-RU"/>
        </w:rPr>
      </w:pPr>
      <w:r w:rsidRPr="00874E0E">
        <w:rPr>
          <w:rFonts w:ascii="Times New Roman" w:hAnsi="Times New Roman" w:cs="Times New Roman"/>
          <w:sz w:val="24"/>
          <w:szCs w:val="24"/>
        </w:rPr>
        <w:tab/>
      </w:r>
    </w:p>
    <w:p w:rsidR="00BD104E" w:rsidRPr="00874E0E" w:rsidRDefault="00BD104E" w:rsidP="00BD104E">
      <w:pPr>
        <w:tabs>
          <w:tab w:val="right" w:pos="10206"/>
        </w:tabs>
        <w:jc w:val="both"/>
        <w:rPr>
          <w:rFonts w:ascii="Times New Roman" w:eastAsia="Times New Roman" w:hAnsi="Times New Roman" w:cs="Times New Roman"/>
          <w:sz w:val="24"/>
          <w:szCs w:val="24"/>
        </w:rPr>
      </w:pPr>
      <w:r w:rsidRPr="00874E0E">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874E0E" w:rsidRPr="00874E0E">
        <w:rPr>
          <w:rFonts w:ascii="Times New Roman" w:hAnsi="Times New Roman" w:cs="Times New Roman"/>
          <w:sz w:val="24"/>
          <w:szCs w:val="24"/>
        </w:rPr>
        <w:t>Краснолиманского</w:t>
      </w:r>
      <w:r w:rsidRPr="00874E0E">
        <w:rPr>
          <w:rFonts w:ascii="Times New Roman" w:hAnsi="Times New Roman" w:cs="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BD104E" w:rsidRPr="00874E0E" w:rsidRDefault="00BD104E" w:rsidP="00BD104E">
      <w:pPr>
        <w:tabs>
          <w:tab w:val="left" w:pos="0"/>
        </w:tabs>
        <w:autoSpaceDE w:val="0"/>
        <w:autoSpaceDN w:val="0"/>
        <w:adjustRightInd w:val="0"/>
        <w:ind w:firstLine="540"/>
        <w:jc w:val="both"/>
        <w:rPr>
          <w:rFonts w:ascii="Times New Roman" w:hAnsi="Times New Roman" w:cs="Times New Roman"/>
          <w:sz w:val="24"/>
          <w:szCs w:val="24"/>
        </w:rPr>
      </w:pPr>
    </w:p>
    <w:p w:rsidR="00BD104E" w:rsidRPr="00874E0E" w:rsidRDefault="00BD104E" w:rsidP="00BD104E">
      <w:pPr>
        <w:pStyle w:val="ConsPlusTitle"/>
        <w:widowControl/>
        <w:jc w:val="both"/>
        <w:rPr>
          <w:rFonts w:ascii="Times New Roman" w:eastAsia="Calibri" w:hAnsi="Times New Roman" w:cs="Times New Roman"/>
          <w:b w:val="0"/>
          <w:sz w:val="24"/>
          <w:szCs w:val="24"/>
        </w:rPr>
      </w:pPr>
      <w:r w:rsidRPr="00874E0E">
        <w:rPr>
          <w:rFonts w:ascii="Times New Roman" w:hAnsi="Times New Roman" w:cs="Times New Roman"/>
          <w:sz w:val="24"/>
          <w:szCs w:val="24"/>
        </w:rPr>
        <w:t>1.</w:t>
      </w:r>
      <w:r w:rsidRPr="00874E0E">
        <w:rPr>
          <w:rFonts w:ascii="Times New Roman" w:hAnsi="Times New Roman" w:cs="Times New Roman"/>
          <w:sz w:val="24"/>
          <w:szCs w:val="24"/>
        </w:rPr>
        <w:tab/>
      </w:r>
      <w:r w:rsidRPr="00874E0E">
        <w:rPr>
          <w:rFonts w:ascii="Times New Roman" w:hAnsi="Times New Roman" w:cs="Times New Roman"/>
          <w:b w:val="0"/>
          <w:sz w:val="24"/>
          <w:szCs w:val="24"/>
        </w:rPr>
        <w:t>Утвердить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 согласно приложению.</w:t>
      </w:r>
    </w:p>
    <w:p w:rsidR="00BD104E" w:rsidRPr="00874E0E" w:rsidRDefault="00BD104E" w:rsidP="00BD104E">
      <w:pPr>
        <w:pStyle w:val="ConsPlusTitle"/>
        <w:widowControl/>
        <w:jc w:val="both"/>
        <w:rPr>
          <w:rFonts w:ascii="Times New Roman" w:hAnsi="Times New Roman" w:cs="Times New Roman"/>
          <w:b w:val="0"/>
          <w:sz w:val="24"/>
          <w:szCs w:val="24"/>
        </w:rPr>
      </w:pPr>
      <w:r w:rsidRPr="00874E0E">
        <w:rPr>
          <w:rFonts w:ascii="Times New Roman" w:hAnsi="Times New Roman" w:cs="Times New Roman"/>
          <w:sz w:val="24"/>
          <w:szCs w:val="24"/>
        </w:rPr>
        <w:t>2.</w:t>
      </w:r>
      <w:r w:rsidRPr="00874E0E">
        <w:rPr>
          <w:rFonts w:ascii="Times New Roman" w:hAnsi="Times New Roman" w:cs="Times New Roman"/>
          <w:sz w:val="24"/>
          <w:szCs w:val="24"/>
        </w:rPr>
        <w:tab/>
      </w:r>
      <w:r w:rsidRPr="00874E0E">
        <w:rPr>
          <w:rFonts w:ascii="Times New Roman" w:hAnsi="Times New Roman" w:cs="Times New Roman"/>
          <w:b w:val="0"/>
          <w:sz w:val="24"/>
          <w:szCs w:val="24"/>
        </w:rPr>
        <w:t xml:space="preserve">Опубликовать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 на официальном сайте администрации </w:t>
      </w:r>
      <w:r w:rsidR="00874E0E" w:rsidRPr="00874E0E">
        <w:rPr>
          <w:rFonts w:ascii="Times New Roman" w:hAnsi="Times New Roman" w:cs="Times New Roman"/>
          <w:b w:val="0"/>
          <w:sz w:val="24"/>
          <w:szCs w:val="24"/>
        </w:rPr>
        <w:t>Краснолиманского</w:t>
      </w:r>
      <w:r w:rsidRPr="00874E0E">
        <w:rPr>
          <w:rFonts w:ascii="Times New Roman" w:hAnsi="Times New Roman" w:cs="Times New Roman"/>
          <w:b w:val="0"/>
          <w:sz w:val="24"/>
          <w:szCs w:val="24"/>
        </w:rPr>
        <w:t xml:space="preserve"> сельского поселения Панинского муниципального района в сети Интернет. </w:t>
      </w:r>
    </w:p>
    <w:p w:rsidR="00BD104E" w:rsidRPr="00874E0E" w:rsidRDefault="00BD104E" w:rsidP="00BD104E">
      <w:pPr>
        <w:pStyle w:val="ConsPlusTitle"/>
        <w:widowControl/>
        <w:jc w:val="both"/>
        <w:rPr>
          <w:rFonts w:ascii="Times New Roman" w:hAnsi="Times New Roman" w:cs="Times New Roman"/>
          <w:b w:val="0"/>
          <w:sz w:val="24"/>
          <w:szCs w:val="24"/>
        </w:rPr>
      </w:pPr>
      <w:r w:rsidRPr="00874E0E">
        <w:rPr>
          <w:rFonts w:ascii="Times New Roman" w:hAnsi="Times New Roman" w:cs="Times New Roman"/>
          <w:sz w:val="24"/>
          <w:szCs w:val="24"/>
        </w:rPr>
        <w:t xml:space="preserve"> 3.</w:t>
      </w:r>
      <w:r w:rsidRPr="00874E0E">
        <w:rPr>
          <w:rFonts w:ascii="Times New Roman" w:hAnsi="Times New Roman" w:cs="Times New Roman"/>
          <w:sz w:val="24"/>
          <w:szCs w:val="24"/>
        </w:rPr>
        <w:tab/>
      </w:r>
      <w:r w:rsidRPr="00874E0E">
        <w:rPr>
          <w:rFonts w:ascii="Times New Roman" w:hAnsi="Times New Roman" w:cs="Times New Roman"/>
          <w:b w:val="0"/>
          <w:sz w:val="24"/>
          <w:szCs w:val="24"/>
        </w:rPr>
        <w:t>Контроль за исполнением настоящего распоряжения оставляю за собой.</w:t>
      </w:r>
    </w:p>
    <w:p w:rsidR="00BD104E" w:rsidRPr="00874E0E" w:rsidRDefault="00BD104E" w:rsidP="00BD104E">
      <w:pPr>
        <w:pStyle w:val="af0"/>
        <w:tabs>
          <w:tab w:val="right" w:pos="9900"/>
        </w:tabs>
        <w:ind w:left="568"/>
        <w:rPr>
          <w:rFonts w:ascii="Times New Roman" w:hAnsi="Times New Roman" w:cs="Times New Roman"/>
          <w:sz w:val="24"/>
          <w:szCs w:val="24"/>
        </w:rPr>
      </w:pPr>
    </w:p>
    <w:p w:rsidR="00BD104E" w:rsidRPr="00874E0E" w:rsidRDefault="00BD104E" w:rsidP="00BD104E">
      <w:pPr>
        <w:rPr>
          <w:rFonts w:ascii="Times New Roman" w:hAnsi="Times New Roman" w:cs="Times New Roman"/>
          <w:sz w:val="24"/>
          <w:szCs w:val="24"/>
        </w:rPr>
      </w:pPr>
      <w:r w:rsidRPr="00874E0E">
        <w:rPr>
          <w:rFonts w:ascii="Times New Roman" w:hAnsi="Times New Roman" w:cs="Times New Roman"/>
          <w:sz w:val="24"/>
          <w:szCs w:val="24"/>
        </w:rPr>
        <w:t xml:space="preserve">Глава  </w:t>
      </w:r>
      <w:r w:rsidR="00874E0E" w:rsidRPr="00874E0E">
        <w:rPr>
          <w:rFonts w:ascii="Times New Roman" w:hAnsi="Times New Roman" w:cs="Times New Roman"/>
          <w:sz w:val="24"/>
          <w:szCs w:val="24"/>
        </w:rPr>
        <w:t>Краснолиманского</w:t>
      </w:r>
    </w:p>
    <w:p w:rsidR="00BD104E" w:rsidRPr="00874E0E" w:rsidRDefault="00BD104E" w:rsidP="00BD104E">
      <w:pPr>
        <w:rPr>
          <w:rFonts w:ascii="Times New Roman" w:hAnsi="Times New Roman" w:cs="Times New Roman"/>
          <w:sz w:val="24"/>
          <w:szCs w:val="24"/>
        </w:rPr>
      </w:pPr>
      <w:r w:rsidRPr="00874E0E">
        <w:rPr>
          <w:rFonts w:ascii="Times New Roman" w:hAnsi="Times New Roman" w:cs="Times New Roman"/>
          <w:sz w:val="24"/>
          <w:szCs w:val="24"/>
        </w:rPr>
        <w:t xml:space="preserve"> сельского поселения                                   </w:t>
      </w:r>
      <w:r w:rsidR="00874E0E">
        <w:rPr>
          <w:rFonts w:ascii="Times New Roman" w:hAnsi="Times New Roman" w:cs="Times New Roman"/>
          <w:sz w:val="24"/>
          <w:szCs w:val="24"/>
        </w:rPr>
        <w:t xml:space="preserve">                       А.Н.Рудов</w:t>
      </w:r>
    </w:p>
    <w:p w:rsidR="00BD104E" w:rsidRPr="00874E0E" w:rsidRDefault="00BD104E" w:rsidP="00BD104E">
      <w:pPr>
        <w:rPr>
          <w:rFonts w:ascii="Times New Roman" w:hAnsi="Times New Roman" w:cs="Times New Roman"/>
          <w:b/>
          <w:sz w:val="24"/>
          <w:szCs w:val="24"/>
        </w:rPr>
      </w:pPr>
    </w:p>
    <w:p w:rsidR="00BD104E" w:rsidRPr="00874E0E" w:rsidRDefault="00BD104E">
      <w:pPr>
        <w:rPr>
          <w:rFonts w:ascii="Times New Roman" w:hAnsi="Times New Roman" w:cs="Times New Roman"/>
          <w:sz w:val="24"/>
          <w:szCs w:val="24"/>
        </w:rPr>
      </w:pPr>
    </w:p>
    <w:sectPr w:rsidR="00BD104E" w:rsidRPr="00874E0E" w:rsidSect="008157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B3" w:rsidRDefault="00F438B3" w:rsidP="00BD436B">
      <w:pPr>
        <w:spacing w:after="0" w:line="240" w:lineRule="auto"/>
      </w:pPr>
      <w:r>
        <w:separator/>
      </w:r>
    </w:p>
  </w:endnote>
  <w:endnote w:type="continuationSeparator" w:id="1">
    <w:p w:rsidR="00F438B3" w:rsidRDefault="00F438B3" w:rsidP="00BD4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B3" w:rsidRDefault="00F438B3" w:rsidP="00BD436B">
      <w:pPr>
        <w:spacing w:after="0" w:line="240" w:lineRule="auto"/>
      </w:pPr>
      <w:r>
        <w:separator/>
      </w:r>
    </w:p>
  </w:footnote>
  <w:footnote w:type="continuationSeparator" w:id="1">
    <w:p w:rsidR="00F438B3" w:rsidRDefault="00F438B3" w:rsidP="00BD436B">
      <w:pPr>
        <w:spacing w:after="0" w:line="240" w:lineRule="auto"/>
      </w:pPr>
      <w:r>
        <w:continuationSeparator/>
      </w:r>
    </w:p>
  </w:footnote>
  <w:footnote w:id="2">
    <w:p w:rsidR="00BD436B" w:rsidRDefault="00BD436B" w:rsidP="00BD436B">
      <w:pPr>
        <w:pStyle w:val="a5"/>
        <w:tabs>
          <w:tab w:val="left" w:pos="9375"/>
        </w:tabs>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r>
        <w:rPr>
          <w:rFonts w:ascii="Times New Roman" w:hAnsi="Times New Roman" w:cs="Times New Roman"/>
        </w:rPr>
        <w:tab/>
      </w:r>
    </w:p>
  </w:footnote>
  <w:footnote w:id="3">
    <w:p w:rsidR="00BD436B" w:rsidRDefault="00BD436B" w:rsidP="00BD436B">
      <w:pPr>
        <w:pStyle w:val="a5"/>
      </w:pPr>
      <w:r>
        <w:rPr>
          <w:rStyle w:val="af2"/>
        </w:rPr>
        <w:footnoteRef/>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BD436B" w:rsidRDefault="00BD436B" w:rsidP="00BD436B">
      <w:pPr>
        <w:pStyle w:val="a5"/>
      </w:pPr>
      <w:r>
        <w:rPr>
          <w:rStyle w:val="af2"/>
        </w:rPr>
        <w:footnoteRef/>
      </w:r>
      <w:r>
        <w:rPr>
          <w:rFonts w:ascii="Times New Roman" w:hAnsi="Times New Roman" w:cs="Times New Roman"/>
        </w:rPr>
        <w:t>Указываются существующие способы оценки заявителем качества услуги</w:t>
      </w:r>
    </w:p>
  </w:footnote>
  <w:footnote w:id="5">
    <w:p w:rsidR="00BD436B" w:rsidRDefault="00BD436B" w:rsidP="00BD436B">
      <w:pPr>
        <w:pStyle w:val="a5"/>
        <w:rPr>
          <w:rFonts w:ascii="Times New Roman" w:hAnsi="Times New Roman" w:cs="Times New Roman"/>
          <w:color w:val="FF0000"/>
        </w:rPr>
      </w:pPr>
      <w:r>
        <w:rPr>
          <w:rStyle w:val="af2"/>
        </w:rPr>
        <w:footnoteRef/>
      </w:r>
      <w:r>
        <w:rPr>
          <w:rFonts w:ascii="Times New Roman" w:hAnsi="Times New Roman" w:cs="Times New Roman"/>
        </w:rPr>
        <w:t>Сведения о заявителях по всем подуслугам не различаются</w:t>
      </w:r>
    </w:p>
  </w:footnote>
  <w:footnote w:id="6">
    <w:p w:rsidR="00BD436B" w:rsidRDefault="00BD436B" w:rsidP="00BD436B">
      <w:pPr>
        <w:pStyle w:val="a5"/>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Образцы документов приводятся органом, предоставляющим услугу</w:t>
      </w:r>
    </w:p>
  </w:footnote>
  <w:footnote w:id="7">
    <w:p w:rsidR="00BD436B" w:rsidRDefault="00BD436B" w:rsidP="00BD436B">
      <w:pPr>
        <w:pStyle w:val="a5"/>
        <w:rPr>
          <w:rFonts w:ascii="Times New Roman" w:hAnsi="Times New Roman" w:cs="Times New Roman"/>
        </w:rPr>
      </w:pPr>
      <w:r>
        <w:rPr>
          <w:rStyle w:val="af2"/>
        </w:rPr>
        <w:footnoteRef/>
      </w:r>
      <w:r>
        <w:rPr>
          <w:rFonts w:ascii="Times New Roman" w:hAnsi="Times New Roman" w:cs="Times New Roman"/>
        </w:rPr>
        <w:t>Указывается органом, предоставляющим услугу.</w:t>
      </w:r>
    </w:p>
  </w:footnote>
  <w:footnote w:id="8">
    <w:p w:rsidR="00BD436B" w:rsidRDefault="00BD436B" w:rsidP="00BD436B">
      <w:pPr>
        <w:pStyle w:val="a5"/>
      </w:pPr>
      <w:r>
        <w:rPr>
          <w:rStyle w:val="af2"/>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BD436B" w:rsidRDefault="00BD436B" w:rsidP="00BD436B">
      <w:pPr>
        <w:pStyle w:val="a5"/>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Перечень документов и сведений, получаемых по межведомственному взаимодействию, по подуслугам не отличаются</w:t>
      </w:r>
    </w:p>
  </w:footnote>
  <w:footnote w:id="10">
    <w:p w:rsidR="00BD436B" w:rsidRDefault="00BD436B" w:rsidP="00BD436B">
      <w:pPr>
        <w:pStyle w:val="a5"/>
      </w:pPr>
      <w:r>
        <w:rPr>
          <w:rStyle w:val="af2"/>
        </w:rPr>
        <w:footnoteRef/>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11">
    <w:p w:rsidR="00BD436B" w:rsidRDefault="00BD436B" w:rsidP="00BD436B">
      <w:pPr>
        <w:pStyle w:val="a5"/>
        <w:rPr>
          <w:rFonts w:ascii="Times New Roman" w:hAnsi="Times New Roman" w:cs="Times New Roman"/>
          <w:color w:val="FF0000"/>
        </w:rPr>
      </w:pPr>
      <w:r>
        <w:rPr>
          <w:rStyle w:val="af2"/>
        </w:rPr>
        <w:footnoteRef/>
      </w:r>
      <w:r>
        <w:rPr>
          <w:rFonts w:ascii="Times New Roman" w:hAnsi="Times New Roman" w:cs="Times New Roman"/>
        </w:rPr>
        <w:t>Результат указан для всех подуслуг</w:t>
      </w:r>
    </w:p>
  </w:footnote>
  <w:footnote w:id="12">
    <w:p w:rsidR="00BD436B" w:rsidRDefault="00BD436B" w:rsidP="00BD436B">
      <w:pPr>
        <w:pStyle w:val="a5"/>
      </w:pPr>
      <w:r>
        <w:rPr>
          <w:rStyle w:val="af2"/>
        </w:rPr>
        <w:footnoteRef/>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footnote>
  <w:footnote w:id="13">
    <w:p w:rsidR="00BD436B" w:rsidRDefault="00BD436B" w:rsidP="00BD436B">
      <w:pPr>
        <w:pStyle w:val="a5"/>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32757899"/>
    <w:multiLevelType w:val="hybridMultilevel"/>
    <w:tmpl w:val="3DB82214"/>
    <w:lvl w:ilvl="0" w:tplc="13D29BF2">
      <w:start w:val="1"/>
      <w:numFmt w:val="decimal"/>
      <w:lvlText w:val="%1."/>
      <w:lvlJc w:val="left"/>
      <w:pPr>
        <w:ind w:left="258" w:hanging="360"/>
      </w:pPr>
    </w:lvl>
    <w:lvl w:ilvl="1" w:tplc="04190019">
      <w:start w:val="1"/>
      <w:numFmt w:val="lowerLetter"/>
      <w:lvlText w:val="%2."/>
      <w:lvlJc w:val="left"/>
      <w:pPr>
        <w:ind w:left="978" w:hanging="360"/>
      </w:pPr>
    </w:lvl>
    <w:lvl w:ilvl="2" w:tplc="0419001B">
      <w:start w:val="1"/>
      <w:numFmt w:val="lowerRoman"/>
      <w:lvlText w:val="%3."/>
      <w:lvlJc w:val="right"/>
      <w:pPr>
        <w:ind w:left="1698" w:hanging="180"/>
      </w:pPr>
    </w:lvl>
    <w:lvl w:ilvl="3" w:tplc="0419000F">
      <w:start w:val="1"/>
      <w:numFmt w:val="decimal"/>
      <w:lvlText w:val="%4."/>
      <w:lvlJc w:val="left"/>
      <w:pPr>
        <w:ind w:left="2418" w:hanging="360"/>
      </w:pPr>
    </w:lvl>
    <w:lvl w:ilvl="4" w:tplc="04190019">
      <w:start w:val="1"/>
      <w:numFmt w:val="lowerLetter"/>
      <w:lvlText w:val="%5."/>
      <w:lvlJc w:val="left"/>
      <w:pPr>
        <w:ind w:left="3138" w:hanging="360"/>
      </w:pPr>
    </w:lvl>
    <w:lvl w:ilvl="5" w:tplc="0419001B">
      <w:start w:val="1"/>
      <w:numFmt w:val="lowerRoman"/>
      <w:lvlText w:val="%6."/>
      <w:lvlJc w:val="right"/>
      <w:pPr>
        <w:ind w:left="3858" w:hanging="180"/>
      </w:pPr>
    </w:lvl>
    <w:lvl w:ilvl="6" w:tplc="0419000F">
      <w:start w:val="1"/>
      <w:numFmt w:val="decimal"/>
      <w:lvlText w:val="%7."/>
      <w:lvlJc w:val="left"/>
      <w:pPr>
        <w:ind w:left="4578" w:hanging="360"/>
      </w:pPr>
    </w:lvl>
    <w:lvl w:ilvl="7" w:tplc="04190019">
      <w:start w:val="1"/>
      <w:numFmt w:val="lowerLetter"/>
      <w:lvlText w:val="%8."/>
      <w:lvlJc w:val="left"/>
      <w:pPr>
        <w:ind w:left="5298" w:hanging="360"/>
      </w:pPr>
    </w:lvl>
    <w:lvl w:ilvl="8" w:tplc="0419001B">
      <w:start w:val="1"/>
      <w:numFmt w:val="lowerRoman"/>
      <w:lvlText w:val="%9."/>
      <w:lvlJc w:val="right"/>
      <w:pPr>
        <w:ind w:left="601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30AC"/>
    <w:rsid w:val="006D30AC"/>
    <w:rsid w:val="006F0FB2"/>
    <w:rsid w:val="008157EB"/>
    <w:rsid w:val="00874E0E"/>
    <w:rsid w:val="00BD104E"/>
    <w:rsid w:val="00BD436B"/>
    <w:rsid w:val="00E015A4"/>
    <w:rsid w:val="00F438B3"/>
    <w:rsid w:val="00FA5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6B"/>
  </w:style>
  <w:style w:type="paragraph" w:styleId="1">
    <w:name w:val="heading 1"/>
    <w:basedOn w:val="a"/>
    <w:next w:val="a"/>
    <w:link w:val="10"/>
    <w:uiPriority w:val="9"/>
    <w:qFormat/>
    <w:rsid w:val="00BD4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3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436B"/>
    <w:rPr>
      <w:rFonts w:asciiTheme="majorHAnsi" w:eastAsiaTheme="majorEastAsia" w:hAnsiTheme="majorHAnsi" w:cstheme="majorBidi"/>
      <w:b/>
      <w:bCs/>
      <w:color w:val="4F81BD" w:themeColor="accent1"/>
      <w:sz w:val="26"/>
      <w:szCs w:val="26"/>
    </w:rPr>
  </w:style>
  <w:style w:type="character" w:styleId="a3">
    <w:name w:val="Hyperlink"/>
    <w:semiHidden/>
    <w:unhideWhenUsed/>
    <w:rsid w:val="00BD436B"/>
    <w:rPr>
      <w:color w:val="0000FF"/>
      <w:u w:val="single"/>
    </w:rPr>
  </w:style>
  <w:style w:type="character" w:styleId="a4">
    <w:name w:val="FollowedHyperlink"/>
    <w:basedOn w:val="a0"/>
    <w:uiPriority w:val="99"/>
    <w:semiHidden/>
    <w:unhideWhenUsed/>
    <w:rsid w:val="00BD436B"/>
    <w:rPr>
      <w:color w:val="800080" w:themeColor="followedHyperlink"/>
      <w:u w:val="single"/>
    </w:rPr>
  </w:style>
  <w:style w:type="paragraph" w:styleId="a5">
    <w:name w:val="footnote text"/>
    <w:basedOn w:val="a"/>
    <w:link w:val="a6"/>
    <w:uiPriority w:val="99"/>
    <w:semiHidden/>
    <w:unhideWhenUsed/>
    <w:rsid w:val="00BD436B"/>
    <w:pPr>
      <w:spacing w:after="0" w:line="240" w:lineRule="auto"/>
    </w:pPr>
    <w:rPr>
      <w:sz w:val="20"/>
      <w:szCs w:val="20"/>
    </w:rPr>
  </w:style>
  <w:style w:type="character" w:customStyle="1" w:styleId="a6">
    <w:name w:val="Текст сноски Знак"/>
    <w:basedOn w:val="a0"/>
    <w:link w:val="a5"/>
    <w:uiPriority w:val="99"/>
    <w:semiHidden/>
    <w:rsid w:val="00BD436B"/>
    <w:rPr>
      <w:sz w:val="20"/>
      <w:szCs w:val="20"/>
    </w:rPr>
  </w:style>
  <w:style w:type="paragraph" w:styleId="a7">
    <w:name w:val="header"/>
    <w:basedOn w:val="a"/>
    <w:link w:val="a8"/>
    <w:uiPriority w:val="99"/>
    <w:semiHidden/>
    <w:unhideWhenUsed/>
    <w:rsid w:val="00BD43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436B"/>
  </w:style>
  <w:style w:type="paragraph" w:styleId="a9">
    <w:name w:val="footer"/>
    <w:basedOn w:val="a"/>
    <w:link w:val="aa"/>
    <w:uiPriority w:val="99"/>
    <w:semiHidden/>
    <w:unhideWhenUsed/>
    <w:rsid w:val="00BD43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436B"/>
  </w:style>
  <w:style w:type="paragraph" w:styleId="ab">
    <w:name w:val="Subtitle"/>
    <w:basedOn w:val="a"/>
    <w:next w:val="a"/>
    <w:link w:val="ac"/>
    <w:uiPriority w:val="11"/>
    <w:qFormat/>
    <w:rsid w:val="00BD436B"/>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D436B"/>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BD43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436B"/>
    <w:rPr>
      <w:rFonts w:ascii="Tahoma" w:hAnsi="Tahoma" w:cs="Tahoma"/>
      <w:sz w:val="16"/>
      <w:szCs w:val="16"/>
    </w:rPr>
  </w:style>
  <w:style w:type="paragraph" w:styleId="af">
    <w:name w:val="No Spacing"/>
    <w:uiPriority w:val="1"/>
    <w:qFormat/>
    <w:rsid w:val="00BD436B"/>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BD436B"/>
    <w:pPr>
      <w:ind w:left="720"/>
      <w:contextualSpacing/>
    </w:pPr>
  </w:style>
  <w:style w:type="paragraph" w:customStyle="1" w:styleId="ConsPlusNormal">
    <w:name w:val="ConsPlusNormal"/>
    <w:rsid w:val="00BD436B"/>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BD436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BD436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D436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BD436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BD436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BD436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BD436B"/>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rsid w:val="00BD43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footnote reference"/>
    <w:basedOn w:val="a0"/>
    <w:uiPriority w:val="99"/>
    <w:semiHidden/>
    <w:unhideWhenUsed/>
    <w:rsid w:val="00BD436B"/>
    <w:rPr>
      <w:vertAlign w:val="superscript"/>
    </w:rPr>
  </w:style>
  <w:style w:type="character" w:customStyle="1" w:styleId="FontStyle22">
    <w:name w:val="Font Style22"/>
    <w:rsid w:val="00BD436B"/>
    <w:rPr>
      <w:rFonts w:ascii="Courier New" w:hAnsi="Courier New" w:cs="Courier New" w:hint="default"/>
      <w:sz w:val="20"/>
      <w:szCs w:val="20"/>
    </w:rPr>
  </w:style>
  <w:style w:type="character" w:customStyle="1" w:styleId="FontStyle31">
    <w:name w:val="Font Style31"/>
    <w:rsid w:val="00BD436B"/>
    <w:rPr>
      <w:rFonts w:ascii="Times New Roman" w:hAnsi="Times New Roman" w:cs="Times New Roman" w:hint="default"/>
      <w:sz w:val="14"/>
      <w:szCs w:val="14"/>
    </w:rPr>
  </w:style>
  <w:style w:type="character" w:customStyle="1" w:styleId="FontStyle25">
    <w:name w:val="Font Style25"/>
    <w:rsid w:val="00BD436B"/>
    <w:rPr>
      <w:rFonts w:ascii="Times New Roman" w:hAnsi="Times New Roman" w:cs="Times New Roman" w:hint="default"/>
      <w:b/>
      <w:bCs/>
      <w:sz w:val="10"/>
      <w:szCs w:val="10"/>
    </w:rPr>
  </w:style>
  <w:style w:type="character" w:customStyle="1" w:styleId="FontStyle28">
    <w:name w:val="Font Style28"/>
    <w:rsid w:val="00BD436B"/>
    <w:rPr>
      <w:rFonts w:ascii="Times New Roman" w:hAnsi="Times New Roman" w:cs="Times New Roman" w:hint="default"/>
      <w:b/>
      <w:bCs/>
      <w:i/>
      <w:iCs/>
      <w:sz w:val="14"/>
      <w:szCs w:val="14"/>
    </w:rPr>
  </w:style>
  <w:style w:type="character" w:customStyle="1" w:styleId="FontStyle29">
    <w:name w:val="Font Style29"/>
    <w:rsid w:val="00BD436B"/>
    <w:rPr>
      <w:rFonts w:ascii="Times New Roman" w:hAnsi="Times New Roman" w:cs="Times New Roman" w:hint="default"/>
      <w:b/>
      <w:bCs/>
      <w:i/>
      <w:iCs/>
      <w:sz w:val="22"/>
      <w:szCs w:val="22"/>
    </w:rPr>
  </w:style>
  <w:style w:type="character" w:customStyle="1" w:styleId="FontStyle30">
    <w:name w:val="Font Style30"/>
    <w:uiPriority w:val="99"/>
    <w:rsid w:val="00BD436B"/>
    <w:rPr>
      <w:rFonts w:ascii="Times New Roman" w:hAnsi="Times New Roman" w:cs="Times New Roman" w:hint="default"/>
      <w:b/>
      <w:bCs/>
      <w:sz w:val="12"/>
      <w:szCs w:val="12"/>
    </w:rPr>
  </w:style>
  <w:style w:type="table" w:styleId="af3">
    <w:name w:val="Table Grid"/>
    <w:basedOn w:val="a1"/>
    <w:uiPriority w:val="59"/>
    <w:rsid w:val="00BD4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D104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6B"/>
  </w:style>
  <w:style w:type="paragraph" w:styleId="1">
    <w:name w:val="heading 1"/>
    <w:basedOn w:val="a"/>
    <w:next w:val="a"/>
    <w:link w:val="10"/>
    <w:uiPriority w:val="9"/>
    <w:qFormat/>
    <w:rsid w:val="00BD4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3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436B"/>
    <w:rPr>
      <w:rFonts w:asciiTheme="majorHAnsi" w:eastAsiaTheme="majorEastAsia" w:hAnsiTheme="majorHAnsi" w:cstheme="majorBidi"/>
      <w:b/>
      <w:bCs/>
      <w:color w:val="4F81BD" w:themeColor="accent1"/>
      <w:sz w:val="26"/>
      <w:szCs w:val="26"/>
    </w:rPr>
  </w:style>
  <w:style w:type="character" w:styleId="a3">
    <w:name w:val="Hyperlink"/>
    <w:semiHidden/>
    <w:unhideWhenUsed/>
    <w:rsid w:val="00BD436B"/>
    <w:rPr>
      <w:color w:val="0000FF"/>
      <w:u w:val="single"/>
    </w:rPr>
  </w:style>
  <w:style w:type="character" w:styleId="a4">
    <w:name w:val="FollowedHyperlink"/>
    <w:basedOn w:val="a0"/>
    <w:uiPriority w:val="99"/>
    <w:semiHidden/>
    <w:unhideWhenUsed/>
    <w:rsid w:val="00BD436B"/>
    <w:rPr>
      <w:color w:val="800080" w:themeColor="followedHyperlink"/>
      <w:u w:val="single"/>
    </w:rPr>
  </w:style>
  <w:style w:type="paragraph" w:styleId="a5">
    <w:name w:val="footnote text"/>
    <w:basedOn w:val="a"/>
    <w:link w:val="a6"/>
    <w:uiPriority w:val="99"/>
    <w:semiHidden/>
    <w:unhideWhenUsed/>
    <w:rsid w:val="00BD436B"/>
    <w:pPr>
      <w:spacing w:after="0" w:line="240" w:lineRule="auto"/>
    </w:pPr>
    <w:rPr>
      <w:sz w:val="20"/>
      <w:szCs w:val="20"/>
    </w:rPr>
  </w:style>
  <w:style w:type="character" w:customStyle="1" w:styleId="a6">
    <w:name w:val="Текст сноски Знак"/>
    <w:basedOn w:val="a0"/>
    <w:link w:val="a5"/>
    <w:uiPriority w:val="99"/>
    <w:semiHidden/>
    <w:rsid w:val="00BD436B"/>
    <w:rPr>
      <w:sz w:val="20"/>
      <w:szCs w:val="20"/>
    </w:rPr>
  </w:style>
  <w:style w:type="paragraph" w:styleId="a7">
    <w:name w:val="header"/>
    <w:basedOn w:val="a"/>
    <w:link w:val="a8"/>
    <w:uiPriority w:val="99"/>
    <w:semiHidden/>
    <w:unhideWhenUsed/>
    <w:rsid w:val="00BD43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436B"/>
  </w:style>
  <w:style w:type="paragraph" w:styleId="a9">
    <w:name w:val="footer"/>
    <w:basedOn w:val="a"/>
    <w:link w:val="aa"/>
    <w:uiPriority w:val="99"/>
    <w:semiHidden/>
    <w:unhideWhenUsed/>
    <w:rsid w:val="00BD43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436B"/>
  </w:style>
  <w:style w:type="paragraph" w:styleId="ab">
    <w:name w:val="Subtitle"/>
    <w:basedOn w:val="a"/>
    <w:next w:val="a"/>
    <w:link w:val="ac"/>
    <w:uiPriority w:val="11"/>
    <w:qFormat/>
    <w:rsid w:val="00BD436B"/>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D436B"/>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BD43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436B"/>
    <w:rPr>
      <w:rFonts w:ascii="Tahoma" w:hAnsi="Tahoma" w:cs="Tahoma"/>
      <w:sz w:val="16"/>
      <w:szCs w:val="16"/>
    </w:rPr>
  </w:style>
  <w:style w:type="paragraph" w:styleId="af">
    <w:name w:val="No Spacing"/>
    <w:uiPriority w:val="1"/>
    <w:qFormat/>
    <w:rsid w:val="00BD436B"/>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BD436B"/>
    <w:pPr>
      <w:ind w:left="720"/>
      <w:contextualSpacing/>
    </w:pPr>
  </w:style>
  <w:style w:type="paragraph" w:customStyle="1" w:styleId="ConsPlusNormal">
    <w:name w:val="ConsPlusNormal"/>
    <w:rsid w:val="00BD436B"/>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BD436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BD436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D436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BD436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BD436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BD436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BD436B"/>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rsid w:val="00BD43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footnote reference"/>
    <w:basedOn w:val="a0"/>
    <w:uiPriority w:val="99"/>
    <w:semiHidden/>
    <w:unhideWhenUsed/>
    <w:rsid w:val="00BD436B"/>
    <w:rPr>
      <w:vertAlign w:val="superscript"/>
    </w:rPr>
  </w:style>
  <w:style w:type="character" w:customStyle="1" w:styleId="FontStyle22">
    <w:name w:val="Font Style22"/>
    <w:rsid w:val="00BD436B"/>
    <w:rPr>
      <w:rFonts w:ascii="Courier New" w:hAnsi="Courier New" w:cs="Courier New" w:hint="default"/>
      <w:sz w:val="20"/>
      <w:szCs w:val="20"/>
    </w:rPr>
  </w:style>
  <w:style w:type="character" w:customStyle="1" w:styleId="FontStyle31">
    <w:name w:val="Font Style31"/>
    <w:rsid w:val="00BD436B"/>
    <w:rPr>
      <w:rFonts w:ascii="Times New Roman" w:hAnsi="Times New Roman" w:cs="Times New Roman" w:hint="default"/>
      <w:sz w:val="14"/>
      <w:szCs w:val="14"/>
    </w:rPr>
  </w:style>
  <w:style w:type="character" w:customStyle="1" w:styleId="FontStyle25">
    <w:name w:val="Font Style25"/>
    <w:rsid w:val="00BD436B"/>
    <w:rPr>
      <w:rFonts w:ascii="Times New Roman" w:hAnsi="Times New Roman" w:cs="Times New Roman" w:hint="default"/>
      <w:b/>
      <w:bCs/>
      <w:sz w:val="10"/>
      <w:szCs w:val="10"/>
    </w:rPr>
  </w:style>
  <w:style w:type="character" w:customStyle="1" w:styleId="FontStyle28">
    <w:name w:val="Font Style28"/>
    <w:rsid w:val="00BD436B"/>
    <w:rPr>
      <w:rFonts w:ascii="Times New Roman" w:hAnsi="Times New Roman" w:cs="Times New Roman" w:hint="default"/>
      <w:b/>
      <w:bCs/>
      <w:i/>
      <w:iCs/>
      <w:sz w:val="14"/>
      <w:szCs w:val="14"/>
    </w:rPr>
  </w:style>
  <w:style w:type="character" w:customStyle="1" w:styleId="FontStyle29">
    <w:name w:val="Font Style29"/>
    <w:rsid w:val="00BD436B"/>
    <w:rPr>
      <w:rFonts w:ascii="Times New Roman" w:hAnsi="Times New Roman" w:cs="Times New Roman" w:hint="default"/>
      <w:b/>
      <w:bCs/>
      <w:i/>
      <w:iCs/>
      <w:sz w:val="22"/>
      <w:szCs w:val="22"/>
    </w:rPr>
  </w:style>
  <w:style w:type="character" w:customStyle="1" w:styleId="FontStyle30">
    <w:name w:val="Font Style30"/>
    <w:uiPriority w:val="99"/>
    <w:rsid w:val="00BD436B"/>
    <w:rPr>
      <w:rFonts w:ascii="Times New Roman" w:hAnsi="Times New Roman" w:cs="Times New Roman" w:hint="default"/>
      <w:b/>
      <w:bCs/>
      <w:sz w:val="12"/>
      <w:szCs w:val="12"/>
    </w:rPr>
  </w:style>
  <w:style w:type="table" w:styleId="af3">
    <w:name w:val="Table Grid"/>
    <w:basedOn w:val="a1"/>
    <w:uiPriority w:val="59"/>
    <w:rsid w:val="00BD4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D104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24412170">
      <w:bodyDiv w:val="1"/>
      <w:marLeft w:val="0"/>
      <w:marRight w:val="0"/>
      <w:marTop w:val="0"/>
      <w:marBottom w:val="0"/>
      <w:divBdr>
        <w:top w:val="none" w:sz="0" w:space="0" w:color="auto"/>
        <w:left w:val="none" w:sz="0" w:space="0" w:color="auto"/>
        <w:bottom w:val="none" w:sz="0" w:space="0" w:color="auto"/>
        <w:right w:val="none" w:sz="0" w:space="0" w:color="auto"/>
      </w:divBdr>
    </w:div>
    <w:div w:id="19123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6462</Words>
  <Characters>36835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7</cp:revision>
  <cp:lastPrinted>2016-12-07T13:39:00Z</cp:lastPrinted>
  <dcterms:created xsi:type="dcterms:W3CDTF">2016-12-07T13:35:00Z</dcterms:created>
  <dcterms:modified xsi:type="dcterms:W3CDTF">2017-01-29T08:37:00Z</dcterms:modified>
</cp:coreProperties>
</file>