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9A" w:rsidRDefault="00EA519A" w:rsidP="00EA519A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EA519A" w:rsidRDefault="00EA519A" w:rsidP="00EA519A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EA519A" w:rsidRDefault="00EA519A" w:rsidP="00EA519A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</w:t>
            </w:r>
            <w:r w:rsidR="00252E6F">
              <w:rPr>
                <w:rFonts w:ascii="Times New Roman" w:hAnsi="Times New Roman"/>
              </w:rPr>
              <w:t>Краснолиманского</w:t>
            </w:r>
            <w:r>
              <w:rPr>
                <w:rFonts w:ascii="Times New Roman" w:hAnsi="Times New Roman"/>
              </w:rPr>
              <w:t xml:space="preserve">  сельского поселения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услуги в федеральном реестре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252E6F">
              <w:t xml:space="preserve">  «Постановление № 21 от 27.01</w:t>
            </w:r>
            <w:r>
              <w:t>.201</w:t>
            </w:r>
            <w:r w:rsidR="00252E6F">
              <w:t>6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радиотелефонная связь;</w:t>
            </w:r>
          </w:p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МФЦ;</w:t>
            </w:r>
          </w:p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органа;</w:t>
            </w:r>
          </w:p>
          <w:p w:rsidR="00EA519A" w:rsidRDefault="00EA519A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  <w:sectPr w:rsidR="00EA519A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992"/>
        <w:gridCol w:w="2160"/>
        <w:gridCol w:w="1809"/>
        <w:gridCol w:w="1559"/>
        <w:gridCol w:w="1560"/>
        <w:gridCol w:w="1275"/>
        <w:gridCol w:w="993"/>
        <w:gridCol w:w="992"/>
        <w:gridCol w:w="1559"/>
        <w:gridCol w:w="1276"/>
      </w:tblGrid>
      <w:tr w:rsidR="00EA519A" w:rsidTr="00EA519A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A519A" w:rsidTr="00EA51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EA519A" w:rsidTr="00EA519A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календарных дней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календарных дней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исправления, подчистки, не </w:t>
            </w:r>
            <w:r>
              <w:rPr>
                <w:rFonts w:ascii="Times New Roman" w:hAnsi="Times New Roman"/>
              </w:rPr>
              <w:lastRenderedPageBreak/>
              <w:t xml:space="preserve">позволяющие установить запрашиваемую информацию. 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орган лично; 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устной форме;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по почте;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МФЦ лично; 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-через Портал государственных и </w:t>
            </w:r>
            <w:r>
              <w:rPr>
                <w:rFonts w:ascii="Times New Roman" w:hAnsi="Times New Roman"/>
              </w:rPr>
              <w:lastRenderedPageBreak/>
              <w:t>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органе на бумажном носителе;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устной форме;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почтовая связь;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МФЦ на бумажном </w:t>
            </w:r>
            <w:r>
              <w:rPr>
                <w:rFonts w:ascii="Times New Roman" w:hAnsi="Times New Roman"/>
              </w:rPr>
              <w:lastRenderedPageBreak/>
              <w:t>носителе, полученном из органа</w:t>
            </w:r>
          </w:p>
        </w:tc>
      </w:tr>
    </w:tbl>
    <w:p w:rsidR="00EA519A" w:rsidRDefault="00EA519A" w:rsidP="00EA519A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836"/>
        <w:gridCol w:w="1842"/>
        <w:gridCol w:w="2836"/>
        <w:gridCol w:w="1701"/>
        <w:gridCol w:w="1702"/>
        <w:gridCol w:w="1700"/>
        <w:gridCol w:w="2268"/>
      </w:tblGrid>
      <w:tr w:rsidR="00EA519A" w:rsidTr="00EA519A">
        <w:trPr>
          <w:trHeight w:val="22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A519A" w:rsidTr="00EA519A">
        <w:trPr>
          <w:trHeight w:val="2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A519A" w:rsidTr="00EA519A">
        <w:trPr>
          <w:trHeight w:val="236"/>
        </w:trPr>
        <w:tc>
          <w:tcPr>
            <w:tcW w:w="15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rPr>
          <w:trHeight w:val="215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 w:rsidP="006B2B0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Физические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наделенное заявителем соответствующими полномочиями в силу договора или доверенностью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EA519A" w:rsidTr="00EA519A">
        <w:trPr>
          <w:trHeight w:val="2152"/>
        </w:trPr>
        <w:tc>
          <w:tcPr>
            <w:tcW w:w="15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</w:t>
            </w:r>
            <w:r>
              <w:rPr>
                <w:rFonts w:ascii="Times New Roman" w:hAnsi="Times New Roman"/>
              </w:rPr>
              <w:lastRenderedPageBreak/>
              <w:t>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EA519A" w:rsidTr="00EA519A">
        <w:trPr>
          <w:trHeight w:val="11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 w:rsidP="006B2B0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действующее от имени заявителя на основании доверенности или в силу договора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EA519A" w:rsidTr="00EA519A">
        <w:trPr>
          <w:trHeight w:val="1130"/>
        </w:trPr>
        <w:tc>
          <w:tcPr>
            <w:tcW w:w="15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</w:t>
            </w:r>
            <w:r>
              <w:rPr>
                <w:rFonts w:ascii="Times New Roman" w:hAnsi="Times New Roman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</w:t>
            </w:r>
            <w:r>
              <w:rPr>
                <w:rFonts w:ascii="Times New Roman" w:hAnsi="Times New Roman"/>
              </w:rPr>
              <w:lastRenderedPageBreak/>
              <w:t>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EA519A" w:rsidRDefault="00EA519A" w:rsidP="00EA519A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0"/>
        <w:gridCol w:w="2692"/>
        <w:gridCol w:w="1700"/>
        <w:gridCol w:w="1984"/>
        <w:gridCol w:w="2834"/>
        <w:gridCol w:w="1417"/>
        <w:gridCol w:w="1559"/>
      </w:tblGrid>
      <w:tr w:rsidR="00EA519A" w:rsidTr="00EA519A">
        <w:trPr>
          <w:trHeight w:val="1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 предоставляемый по условию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EA519A" w:rsidTr="00EA51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EA519A" w:rsidTr="00EA519A"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rPr>
          <w:trHeight w:val="9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19A" w:rsidRDefault="00EA5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Заявление должно соответствовать установленной форме.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</w:tc>
      </w:tr>
      <w:tr w:rsidR="00EA519A" w:rsidTr="00EA51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Документы, удостоверяющие личность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 документ, удостоверяющий личность гражданина РФ;</w:t>
            </w:r>
          </w:p>
          <w:p w:rsidR="00EA519A" w:rsidRDefault="00EA519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-документ, удостоверяющий личность иностранного гражданина, в том числе лица без гражданства, вид на жительство, </w:t>
            </w: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удостоверение беженца;</w:t>
            </w:r>
          </w:p>
          <w:p w:rsidR="00EA519A" w:rsidRDefault="00EA519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свидетельство о государственной регистрации актов гражданского состояния (при необходимости).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экз., подлинник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документов, указанной категории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</w:t>
            </w:r>
            <w:r>
              <w:rPr>
                <w:rFonts w:ascii="Times New Roman" w:hAnsi="Times New Roman"/>
              </w:rPr>
              <w:lastRenderedPageBreak/>
              <w:t>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5"/>
        <w:gridCol w:w="2692"/>
        <w:gridCol w:w="1842"/>
        <w:gridCol w:w="1276"/>
        <w:gridCol w:w="2692"/>
        <w:gridCol w:w="850"/>
        <w:gridCol w:w="1559"/>
        <w:gridCol w:w="1417"/>
        <w:gridCol w:w="1417"/>
      </w:tblGrid>
      <w:tr w:rsidR="00EA519A" w:rsidTr="00EA519A">
        <w:trPr>
          <w:trHeight w:val="22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 направляющего(ей) межведомственный запрос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электронного сервиса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(шаблон)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межведомственного запроса</w:t>
            </w:r>
          </w:p>
        </w:tc>
      </w:tr>
      <w:tr w:rsidR="00EA519A" w:rsidTr="00EA519A">
        <w:trPr>
          <w:trHeight w:val="26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A519A" w:rsidTr="00EA519A">
        <w:trPr>
          <w:trHeight w:val="232"/>
        </w:trPr>
        <w:tc>
          <w:tcPr>
            <w:tcW w:w="1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693"/>
        <w:gridCol w:w="1558"/>
        <w:gridCol w:w="1700"/>
        <w:gridCol w:w="1558"/>
        <w:gridCol w:w="1559"/>
        <w:gridCol w:w="2834"/>
        <w:gridCol w:w="1275"/>
        <w:gridCol w:w="1558"/>
      </w:tblGrid>
      <w:tr w:rsidR="00EA519A" w:rsidTr="00EA519A">
        <w:trPr>
          <w:trHeight w:val="155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>
              <w:rPr>
                <w:rStyle w:val="a7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EA519A" w:rsidTr="00EA519A">
        <w:trPr>
          <w:trHeight w:val="377"/>
        </w:trPr>
        <w:tc>
          <w:tcPr>
            <w:tcW w:w="1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МФЦ</w:t>
            </w:r>
          </w:p>
        </w:tc>
      </w:tr>
      <w:tr w:rsidR="00EA519A" w:rsidTr="00EA51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A519A" w:rsidTr="00EA519A">
        <w:tc>
          <w:tcPr>
            <w:tcW w:w="1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rPr>
          <w:trHeight w:val="7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сообщение,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форме документа на бумажном носителе посредством почтового отправления по указанному в заявлении почтовому адресу;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предоставление заявителю информации в устной форме.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A519A" w:rsidRDefault="00EA519A" w:rsidP="00EA519A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A519A" w:rsidRDefault="00EA519A" w:rsidP="00EA519A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1842"/>
        <w:gridCol w:w="3620"/>
        <w:gridCol w:w="2238"/>
        <w:gridCol w:w="2112"/>
        <w:gridCol w:w="2030"/>
        <w:gridCol w:w="2416"/>
      </w:tblGrid>
      <w:tr w:rsidR="00EA519A" w:rsidTr="00EA519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7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EA519A" w:rsidTr="00EA519A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EA519A" w:rsidTr="00EA519A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rPr>
          <w:trHeight w:val="141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 и регистрация заявления о предоставлении муниципальной услуги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Специалист: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устанавливает предмет обращения;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проверяет полномочия представителя заявителя;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регистрирует заявление.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Документационное обеспечение, технологическое обеспечение.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EA519A" w:rsidTr="00EA519A">
        <w:trPr>
          <w:trHeight w:val="23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информации по предоставлению муниципальной услуги и направление ее заявителю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Специалист рассматривает заявление и подготавливает 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EA519A" w:rsidRDefault="00EA51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Подписанный главой администрации муниципального образования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направляется заявителю.</w:t>
            </w:r>
          </w:p>
          <w:p w:rsidR="00EA519A" w:rsidRDefault="00EA519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 календарных дней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9A" w:rsidRDefault="00EA5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spacing w:after="0" w:line="240" w:lineRule="auto"/>
        <w:rPr>
          <w:rFonts w:ascii="Times New Roman" w:hAnsi="Times New Roman"/>
        </w:rPr>
      </w:pPr>
    </w:p>
    <w:p w:rsidR="00EA519A" w:rsidRDefault="00EA519A" w:rsidP="00EA519A">
      <w:pPr>
        <w:spacing w:after="0" w:line="240" w:lineRule="auto"/>
        <w:rPr>
          <w:rFonts w:ascii="Times New Roman" w:hAnsi="Times New Roman"/>
        </w:rPr>
      </w:pPr>
    </w:p>
    <w:p w:rsidR="00EA519A" w:rsidRDefault="00EA519A" w:rsidP="00EA519A">
      <w:pPr>
        <w:spacing w:after="0" w:line="240" w:lineRule="auto"/>
        <w:rPr>
          <w:rFonts w:ascii="Times New Roman" w:hAnsi="Times New Roman"/>
        </w:rPr>
      </w:pPr>
    </w:p>
    <w:p w:rsidR="00EA519A" w:rsidRDefault="00EA519A" w:rsidP="00EA519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8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EA519A" w:rsidTr="00EA51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EA519A" w:rsidTr="00EA51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EA519A" w:rsidTr="00EA519A">
        <w:tc>
          <w:tcPr>
            <w:tcW w:w="14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A519A" w:rsidTr="00EA51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Через экранную форму на ЕПГУ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EA519A" w:rsidRDefault="00EA51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</w:p>
    <w:p w:rsidR="00EA519A" w:rsidRDefault="00EA519A" w:rsidP="00EA519A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Перечень приложений:</w:t>
      </w:r>
    </w:p>
    <w:p w:rsidR="00EA519A" w:rsidRDefault="00EA519A" w:rsidP="00EA519A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Приложение  (…)</w:t>
      </w:r>
    </w:p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A519A" w:rsidRDefault="00EA519A" w:rsidP="00EA519A">
      <w:pPr>
        <w:spacing w:after="0" w:line="240" w:lineRule="auto"/>
        <w:rPr>
          <w:rFonts w:ascii="Times New Roman" w:hAnsi="Times New Roman"/>
          <w:b/>
        </w:rPr>
        <w:sectPr w:rsidR="00EA519A">
          <w:pgSz w:w="16838" w:h="11906" w:orient="landscape"/>
          <w:pgMar w:top="709" w:right="1134" w:bottom="284" w:left="1134" w:header="708" w:footer="708" w:gutter="0"/>
          <w:cols w:space="720"/>
        </w:sectPr>
      </w:pPr>
    </w:p>
    <w:p w:rsidR="00EA519A" w:rsidRPr="00252E6F" w:rsidRDefault="00EA519A" w:rsidP="00EA51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0F49" w:rsidRPr="00252E6F" w:rsidRDefault="00AC0F49" w:rsidP="00AC0F49">
      <w:pPr>
        <w:pStyle w:val="a9"/>
        <w:tabs>
          <w:tab w:val="left" w:pos="426"/>
          <w:tab w:val="left" w:pos="2977"/>
        </w:tabs>
        <w:rPr>
          <w:rFonts w:ascii="Times New Roman" w:hAnsi="Times New Roman"/>
          <w:bCs/>
          <w:sz w:val="24"/>
          <w:szCs w:val="24"/>
        </w:rPr>
      </w:pPr>
      <w:bookmarkStart w:id="1" w:name="_GoBack"/>
      <w:r w:rsidRPr="00252E6F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252E6F" w:rsidRPr="00252E6F">
        <w:rPr>
          <w:rFonts w:ascii="Times New Roman" w:hAnsi="Times New Roman"/>
          <w:bCs/>
          <w:sz w:val="24"/>
          <w:szCs w:val="24"/>
        </w:rPr>
        <w:t>КРАСНОЛИМАНСКОГО</w:t>
      </w:r>
      <w:r w:rsidRPr="00252E6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AC0F49" w:rsidRPr="00252E6F" w:rsidRDefault="00AC0F49" w:rsidP="00AC0F49">
      <w:pPr>
        <w:pStyle w:val="a9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252E6F">
        <w:rPr>
          <w:rFonts w:ascii="Times New Roman" w:hAnsi="Times New Roman"/>
          <w:bCs/>
          <w:sz w:val="24"/>
          <w:szCs w:val="24"/>
        </w:rPr>
        <w:t>ПАНИННСКОГО МУНИЦИПАЛЬНОГО РАЙОНА</w:t>
      </w:r>
    </w:p>
    <w:p w:rsidR="00AC0F49" w:rsidRPr="00252E6F" w:rsidRDefault="00AC0F49" w:rsidP="00AC0F49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AC0F49" w:rsidRPr="00252E6F" w:rsidRDefault="00AC0F49" w:rsidP="00AC0F49">
      <w:pPr>
        <w:rPr>
          <w:rFonts w:ascii="Times New Roman" w:hAnsi="Times New Roman"/>
          <w:sz w:val="24"/>
          <w:szCs w:val="24"/>
        </w:rPr>
      </w:pPr>
    </w:p>
    <w:p w:rsidR="00AC0F49" w:rsidRPr="00252E6F" w:rsidRDefault="00AC0F49" w:rsidP="00AC0F49">
      <w:pPr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 xml:space="preserve">                                                              РАСПОРЯЖЕНИЕ</w:t>
      </w:r>
    </w:p>
    <w:p w:rsidR="00AC0F49" w:rsidRPr="00252E6F" w:rsidRDefault="00AC0F49" w:rsidP="00AC0F49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C0F49" w:rsidRPr="00252E6F" w:rsidRDefault="00AC0F49" w:rsidP="00AC0F49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 xml:space="preserve">от 07.12.2016г.          </w:t>
      </w:r>
      <w:r w:rsidR="00252E6F" w:rsidRPr="00252E6F">
        <w:rPr>
          <w:rFonts w:ascii="Times New Roman" w:hAnsi="Times New Roman"/>
          <w:sz w:val="24"/>
          <w:szCs w:val="24"/>
        </w:rPr>
        <w:t>№47</w:t>
      </w:r>
    </w:p>
    <w:p w:rsidR="00AC0F49" w:rsidRPr="00252E6F" w:rsidRDefault="00252E6F" w:rsidP="00AC0F49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>с.Красный Лиман</w:t>
      </w:r>
    </w:p>
    <w:p w:rsidR="00AC0F49" w:rsidRPr="00252E6F" w:rsidRDefault="00AC0F49" w:rsidP="00AC0F4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2E6F">
        <w:rPr>
          <w:rFonts w:ascii="Times New Roman" w:hAnsi="Times New Roman" w:cs="Times New Roman"/>
          <w:sz w:val="24"/>
          <w:szCs w:val="24"/>
        </w:rPr>
        <w:t xml:space="preserve">Об утверждении технологической схемы </w:t>
      </w:r>
    </w:p>
    <w:p w:rsidR="00AC0F49" w:rsidRPr="00252E6F" w:rsidRDefault="00AC0F49" w:rsidP="00AC0F4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2E6F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AC0F49" w:rsidRPr="00252E6F" w:rsidRDefault="00AC0F49" w:rsidP="00AC0F49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>«Предоставление информации об объектах</w:t>
      </w:r>
    </w:p>
    <w:p w:rsidR="00AC0F49" w:rsidRPr="00252E6F" w:rsidRDefault="00AC0F49" w:rsidP="00AC0F49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 xml:space="preserve"> недвижимого имущества, находящихся в</w:t>
      </w:r>
    </w:p>
    <w:p w:rsidR="00AC0F49" w:rsidRPr="00252E6F" w:rsidRDefault="00AC0F49" w:rsidP="00AC0F49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 xml:space="preserve"> муниципальной собственности и предназначенных</w:t>
      </w:r>
    </w:p>
    <w:p w:rsidR="00AC0F49" w:rsidRPr="00252E6F" w:rsidRDefault="00AC0F49" w:rsidP="00AC0F49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>для сдачи в аренду»</w:t>
      </w:r>
    </w:p>
    <w:p w:rsidR="00AC0F49" w:rsidRPr="00252E6F" w:rsidRDefault="00AC0F49" w:rsidP="00AC0F49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</w:p>
    <w:p w:rsidR="00AC0F49" w:rsidRPr="00252E6F" w:rsidRDefault="00AC0F49" w:rsidP="00AC0F49">
      <w:pPr>
        <w:tabs>
          <w:tab w:val="right" w:pos="10206"/>
        </w:tabs>
        <w:jc w:val="both"/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</w:t>
      </w:r>
      <w:r w:rsidR="00252E6F" w:rsidRPr="00252E6F">
        <w:rPr>
          <w:rFonts w:ascii="Times New Roman" w:hAnsi="Times New Roman"/>
          <w:sz w:val="24"/>
          <w:szCs w:val="24"/>
        </w:rPr>
        <w:t>Краснолиманского</w:t>
      </w:r>
      <w:r w:rsidRPr="00252E6F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в филиале АУ «МФЦ» в Панинском муниципальном районе р.п. Панино ул.Железнодорожная 55</w:t>
      </w:r>
    </w:p>
    <w:p w:rsidR="00AC0F49" w:rsidRPr="00252E6F" w:rsidRDefault="00AC0F49" w:rsidP="00AC0F49">
      <w:pPr>
        <w:tabs>
          <w:tab w:val="right" w:pos="1020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2E6F">
        <w:rPr>
          <w:rFonts w:ascii="Times New Roman" w:hAnsi="Times New Roman"/>
          <w:sz w:val="24"/>
          <w:szCs w:val="24"/>
        </w:rPr>
        <w:t>1.Утвердить технологическую схему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 согласно приложению</w:t>
      </w:r>
      <w:r w:rsidRPr="00252E6F">
        <w:rPr>
          <w:rFonts w:ascii="Times New Roman" w:hAnsi="Times New Roman"/>
          <w:b/>
          <w:sz w:val="24"/>
          <w:szCs w:val="24"/>
        </w:rPr>
        <w:t>.</w:t>
      </w:r>
    </w:p>
    <w:p w:rsidR="00AC0F49" w:rsidRPr="00252E6F" w:rsidRDefault="00AC0F49" w:rsidP="00AC0F49">
      <w:pPr>
        <w:tabs>
          <w:tab w:val="right" w:pos="10206"/>
        </w:tabs>
        <w:spacing w:after="0"/>
        <w:ind w:left="-57"/>
        <w:jc w:val="both"/>
        <w:rPr>
          <w:rFonts w:ascii="Times New Roman" w:eastAsiaTheme="minorHAnsi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 xml:space="preserve">2.Опубликовать технологическую схему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 на официальном сайте администрации </w:t>
      </w:r>
      <w:r w:rsidR="00252E6F" w:rsidRPr="00252E6F">
        <w:rPr>
          <w:rFonts w:ascii="Times New Roman" w:hAnsi="Times New Roman"/>
          <w:sz w:val="24"/>
          <w:szCs w:val="24"/>
        </w:rPr>
        <w:t>Краснолиманского</w:t>
      </w:r>
      <w:r w:rsidRPr="00252E6F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AC0F49" w:rsidRPr="00252E6F" w:rsidRDefault="00AC0F49" w:rsidP="00AC0F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2E6F">
        <w:rPr>
          <w:rFonts w:ascii="Times New Roman" w:hAnsi="Times New Roman" w:cs="Times New Roman"/>
          <w:b w:val="0"/>
          <w:sz w:val="24"/>
          <w:szCs w:val="24"/>
        </w:rPr>
        <w:t xml:space="preserve"> 3.Контроль за исполнением настоящего распоряжения оставляю за собой.</w:t>
      </w:r>
    </w:p>
    <w:p w:rsidR="00AC0F49" w:rsidRPr="00252E6F" w:rsidRDefault="00AC0F49" w:rsidP="00AC0F49">
      <w:pPr>
        <w:rPr>
          <w:rFonts w:ascii="Times New Roman" w:hAnsi="Times New Roman"/>
          <w:sz w:val="24"/>
          <w:szCs w:val="24"/>
        </w:rPr>
      </w:pPr>
    </w:p>
    <w:p w:rsidR="00AC0F49" w:rsidRPr="00252E6F" w:rsidRDefault="00AC0F49" w:rsidP="00AC0F49">
      <w:pPr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 xml:space="preserve">Глава  </w:t>
      </w:r>
      <w:r w:rsidR="00252E6F" w:rsidRPr="00252E6F">
        <w:rPr>
          <w:rFonts w:ascii="Times New Roman" w:hAnsi="Times New Roman"/>
          <w:sz w:val="24"/>
          <w:szCs w:val="24"/>
        </w:rPr>
        <w:t>Краснолиманского</w:t>
      </w:r>
    </w:p>
    <w:p w:rsidR="00AC0F49" w:rsidRPr="00252E6F" w:rsidRDefault="00AC0F49" w:rsidP="00AC0F49">
      <w:pPr>
        <w:rPr>
          <w:rFonts w:ascii="Times New Roman" w:hAnsi="Times New Roman"/>
          <w:sz w:val="24"/>
          <w:szCs w:val="24"/>
        </w:rPr>
      </w:pPr>
      <w:r w:rsidRPr="00252E6F">
        <w:rPr>
          <w:rFonts w:ascii="Times New Roman" w:hAnsi="Times New Roman"/>
          <w:sz w:val="24"/>
          <w:szCs w:val="24"/>
        </w:rPr>
        <w:t xml:space="preserve"> сельского поселения                                   </w:t>
      </w:r>
      <w:r w:rsidR="00252E6F" w:rsidRPr="00252E6F">
        <w:rPr>
          <w:rFonts w:ascii="Times New Roman" w:hAnsi="Times New Roman"/>
          <w:sz w:val="24"/>
          <w:szCs w:val="24"/>
        </w:rPr>
        <w:t xml:space="preserve">                       А.Н.Рудов</w:t>
      </w:r>
    </w:p>
    <w:bookmarkEnd w:id="1"/>
    <w:p w:rsidR="00AC0F49" w:rsidRDefault="00AC0F49" w:rsidP="00AC0F49"/>
    <w:p w:rsidR="001E7515" w:rsidRDefault="001E7515"/>
    <w:sectPr w:rsidR="001E7515" w:rsidSect="004C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1E" w:rsidRDefault="00F6531E" w:rsidP="00EA519A">
      <w:pPr>
        <w:spacing w:after="0" w:line="240" w:lineRule="auto"/>
      </w:pPr>
      <w:r>
        <w:separator/>
      </w:r>
    </w:p>
  </w:endnote>
  <w:endnote w:type="continuationSeparator" w:id="1">
    <w:p w:rsidR="00F6531E" w:rsidRDefault="00F6531E" w:rsidP="00EA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1E" w:rsidRDefault="00F6531E" w:rsidP="00EA519A">
      <w:pPr>
        <w:spacing w:after="0" w:line="240" w:lineRule="auto"/>
      </w:pPr>
      <w:r>
        <w:separator/>
      </w:r>
    </w:p>
  </w:footnote>
  <w:footnote w:type="continuationSeparator" w:id="1">
    <w:p w:rsidR="00F6531E" w:rsidRDefault="00F6531E" w:rsidP="00EA519A">
      <w:pPr>
        <w:spacing w:after="0" w:line="240" w:lineRule="auto"/>
      </w:pPr>
      <w:r>
        <w:continuationSeparator/>
      </w:r>
    </w:p>
  </w:footnote>
  <w:footnote w:id="2">
    <w:p w:rsidR="00EA519A" w:rsidRDefault="00EA519A" w:rsidP="00EA519A">
      <w:pPr>
        <w:pStyle w:val="a3"/>
        <w:tabs>
          <w:tab w:val="left" w:pos="9375"/>
        </w:tabs>
        <w:rPr>
          <w:color w:val="FF0000"/>
          <w:lang w:eastAsia="en-US"/>
        </w:rPr>
      </w:pPr>
      <w:r>
        <w:rPr>
          <w:rStyle w:val="a7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3">
    <w:p w:rsidR="00EA519A" w:rsidRDefault="00EA519A" w:rsidP="00EA519A">
      <w:pPr>
        <w:pStyle w:val="a3"/>
        <w:rPr>
          <w:rFonts w:ascii="Calibri" w:hAnsi="Calibri"/>
        </w:rPr>
      </w:pPr>
      <w:r>
        <w:rPr>
          <w:rStyle w:val="a7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EA519A" w:rsidRDefault="00EA519A" w:rsidP="00EA519A">
      <w:pPr>
        <w:pStyle w:val="a3"/>
      </w:pPr>
      <w:r>
        <w:rPr>
          <w:rStyle w:val="a7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EA519A" w:rsidRDefault="00EA519A" w:rsidP="00EA519A">
      <w:pPr>
        <w:pStyle w:val="a3"/>
      </w:pPr>
      <w:r>
        <w:rPr>
          <w:rStyle w:val="a7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6">
    <w:p w:rsidR="00EA519A" w:rsidRDefault="00EA519A" w:rsidP="00EA519A">
      <w:pPr>
        <w:pStyle w:val="a3"/>
      </w:pPr>
      <w:r>
        <w:rPr>
          <w:rStyle w:val="a7"/>
        </w:rPr>
        <w:footnoteRef/>
      </w:r>
      <w: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E73"/>
    <w:rsid w:val="00002E73"/>
    <w:rsid w:val="001B4BEC"/>
    <w:rsid w:val="001E7515"/>
    <w:rsid w:val="00252E6F"/>
    <w:rsid w:val="004A7DD0"/>
    <w:rsid w:val="004C709C"/>
    <w:rsid w:val="00AC03F0"/>
    <w:rsid w:val="00AC0F49"/>
    <w:rsid w:val="00EA519A"/>
    <w:rsid w:val="00F6531E"/>
    <w:rsid w:val="00FD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EA519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51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A5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A519A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EA5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A519A"/>
    <w:rPr>
      <w:vertAlign w:val="superscript"/>
    </w:rPr>
  </w:style>
  <w:style w:type="table" w:styleId="a8">
    <w:name w:val="Table Grid"/>
    <w:basedOn w:val="a1"/>
    <w:uiPriority w:val="59"/>
    <w:rsid w:val="00EA51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EA5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.Название подразделения"/>
    <w:rsid w:val="00AC0F4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EA519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51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A5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A519A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EA5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A519A"/>
    <w:rPr>
      <w:vertAlign w:val="superscript"/>
    </w:rPr>
  </w:style>
  <w:style w:type="table" w:styleId="a8">
    <w:name w:val="Table Grid"/>
    <w:basedOn w:val="a1"/>
    <w:uiPriority w:val="59"/>
    <w:rsid w:val="00EA51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EA5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.Название подразделения"/>
    <w:rsid w:val="00AC0F4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9</cp:revision>
  <cp:lastPrinted>2016-12-08T12:00:00Z</cp:lastPrinted>
  <dcterms:created xsi:type="dcterms:W3CDTF">2016-12-08T11:54:00Z</dcterms:created>
  <dcterms:modified xsi:type="dcterms:W3CDTF">2017-01-29T09:19:00Z</dcterms:modified>
</cp:coreProperties>
</file>