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97" w:rsidRDefault="007F4B97" w:rsidP="007F4B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7F4B97" w:rsidRDefault="007F4B97" w:rsidP="007F4B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F4B97" w:rsidRDefault="007F4B97" w:rsidP="007F4B97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B165F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</w:t>
            </w:r>
            <w:r w:rsidR="00BC778B">
              <w:rPr>
                <w:rFonts w:ascii="Times New Roman" w:hAnsi="Times New Roman" w:cs="Times New Roman"/>
              </w:rPr>
              <w:t>Краснолиманского</w:t>
            </w:r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pStyle w:val="ConsPlusNormal"/>
              <w:ind w:left="-85" w:right="-85"/>
              <w:jc w:val="both"/>
            </w:pPr>
            <w: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pStyle w:val="ConsPlusNormal"/>
              <w:ind w:left="-85" w:right="-85"/>
              <w:jc w:val="both"/>
            </w:pPr>
            <w: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0" w:rsidRDefault="00B165F0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7F4B97" w:rsidRDefault="00B165F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</w:t>
            </w:r>
            <w:r w:rsidR="00BC778B">
              <w:t>чена на торгах» Постановление №19 от 27</w:t>
            </w:r>
            <w:r>
              <w:t>.01.</w:t>
            </w:r>
            <w:r w:rsidR="00BC778B">
              <w:t>20</w:t>
            </w:r>
            <w:r>
              <w:t>16</w:t>
            </w:r>
            <w:bookmarkStart w:id="1" w:name="_GoBack"/>
            <w:bookmarkEnd w:id="1"/>
            <w:r w:rsidR="00BC778B">
              <w:t>г.</w:t>
            </w: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7F4B97" w:rsidRDefault="007F4B97" w:rsidP="007F4B97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F4B97" w:rsidRDefault="007F4B97" w:rsidP="007F4B9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7F4B97" w:rsidTr="007F4B97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7F4B97" w:rsidTr="007F4B9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B97" w:rsidTr="007F4B9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F4B97" w:rsidTr="007F4B97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месяца со дня поступления заявления о проведении аукциона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месяца со дня поступления заявления о проведении аукциона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границы земельного участка (далее – ЗУ) подлежат уточнению;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 отношении ЗУ не установлено разрешенное использование или разрешенное использование ЗУ не соответствует </w:t>
            </w:r>
            <w:r>
              <w:rPr>
                <w:rFonts w:ascii="Times New Roman" w:hAnsi="Times New Roman" w:cs="Times New Roman"/>
              </w:rPr>
              <w:lastRenderedPageBreak/>
              <w:t>целям использования ЗУ, указанным в заявлении о проведении аукциона;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ЗУ не отнесен к определенной категории земель;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ЗУ предоставлен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на ЗУ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</w:t>
            </w:r>
            <w:r>
              <w:rPr>
                <w:rFonts w:ascii="Times New Roman" w:hAnsi="Times New Roman" w:cs="Times New Roman"/>
              </w:rPr>
              <w:lastRenderedPageBreak/>
              <w:t>сооружения (в том числе сооружения, строительство которого не завершено) на ЗУ на условиях сервитута или объекта, размещение которого не препятствует использованию такого ЗУ в соответствии с его разрешенным использованием;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на ЗУ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</w:t>
            </w:r>
            <w:r>
              <w:rPr>
                <w:rFonts w:ascii="Times New Roman" w:hAnsi="Times New Roman" w:cs="Times New Roman"/>
              </w:rPr>
              <w:lastRenderedPageBreak/>
              <w:t>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ЗУ;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ЗУ изъят из оборота, за исключением случаев, в которых в соответствии с федеральным законом изъятые из оборота ЗУ могут быть предметом договора аренды;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ЗУограничен в обороте, за исключением случая проведения аукциона на </w:t>
            </w:r>
            <w:r>
              <w:rPr>
                <w:rFonts w:ascii="Times New Roman" w:hAnsi="Times New Roman" w:cs="Times New Roman"/>
              </w:rPr>
              <w:lastRenderedPageBreak/>
              <w:t>право заключения договора аренды ЗУ;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ЗУ зарезервирован для государственных или муниципальных нужд, за исключением случая проведения аукциона на право заключения договора аренды ЗУ на срок, не превышающий срока резервирования ЗУ;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ЗУ расположен в границах застроенной территории, в отношении которой заключен договор о ее развитии, или территории, в отношении которой </w:t>
            </w:r>
            <w:r>
              <w:rPr>
                <w:rFonts w:ascii="Times New Roman" w:hAnsi="Times New Roman" w:cs="Times New Roman"/>
              </w:rPr>
              <w:lastRenderedPageBreak/>
              <w:t>заключен договор о ее комплексном освоении;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ЗУ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ЗУ предназначен для размещения здания или сооружения в соответствии с государственной программой РФ, государственной программой субъекта РФ или </w:t>
            </w:r>
            <w:r>
              <w:rPr>
                <w:rFonts w:ascii="Times New Roman" w:hAnsi="Times New Roman" w:cs="Times New Roman"/>
              </w:rPr>
              <w:lastRenderedPageBreak/>
              <w:t>адресной инвестиционной программой;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в отношении ЗУ принято решение о предварительном согласовании его предоставления;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в отношении ЗУ поступило заявление о предварительном согласовании его предоставления или заявление о предоставлении ЗУ, за исключением случаев, если принято решение об отказе в предварительном согласовании предоставления такого ЗУ или решение об отказе в его предоставлении;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15) ЗУ является ЗУ общего пользования или расположен в границах земель общего пользования, </w:t>
            </w:r>
            <w:r>
              <w:rPr>
                <w:rFonts w:ascii="Times New Roman" w:hAnsi="Times New Roman" w:cs="Times New Roman"/>
              </w:rPr>
              <w:lastRenderedPageBreak/>
              <w:t>территории общего пользования;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ЗУ изъят для государственных или муниципальных нужд, за исключением ЗУ, изъятых для государственных или муниципальных нужд в связи с признанием многоквартирного дома, который расположен на таком ЗУ, аварийным и подлежащим сносу или реконструкции.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виде бумажного документа, который заявитель получает непосредственно при личном обращении;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виде бумажного документа, который направляется заявителю </w:t>
            </w:r>
            <w:r>
              <w:rPr>
                <w:rFonts w:ascii="Times New Roman" w:hAnsi="Times New Roman" w:cs="Times New Roman"/>
              </w:rPr>
              <w:lastRenderedPageBreak/>
              <w:t>посредством почтового отправления;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  <w:tr w:rsidR="007F4B97" w:rsidTr="007F4B97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поступление от одного заявителя более одной </w:t>
            </w:r>
            <w:r>
              <w:rPr>
                <w:rFonts w:ascii="Times New Roman" w:hAnsi="Times New Roman" w:cs="Times New Roman"/>
              </w:rPr>
              <w:lastRenderedPageBreak/>
              <w:t>заявки на участие в аукционе. От заявителя направившего более одной заявки принимается только одна заявка поступившая первой. Остальные заявки не подлежат приему, и возвращается заявителю в день их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поступление задатка на дату </w:t>
            </w:r>
            <w:r>
              <w:rPr>
                <w:rFonts w:ascii="Times New Roman" w:hAnsi="Times New Roman" w:cs="Times New Roman"/>
              </w:rPr>
              <w:lastRenderedPageBreak/>
              <w:t>рассмотрения заявок на участие в аукционе;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подача заявки на участие в аукционе лицом, которое в соответствии с законом не имеет права быть участником конкретного аукциона, покупателем земельного участка или приобрести земельный участок в аренду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</w:t>
            </w:r>
            <w:r>
              <w:rPr>
                <w:rFonts w:ascii="Times New Roman" w:hAnsi="Times New Roman" w:cs="Times New Roman"/>
              </w:rPr>
              <w:lastRenderedPageBreak/>
              <w:t>х и муниципальных услуг Воронежской области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виде бумажного документа, который заявитель получает непосредственно при личном обращении;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виде бумажного документа, </w:t>
            </w:r>
            <w:r>
              <w:rPr>
                <w:rFonts w:ascii="Times New Roman" w:hAnsi="Times New Roman" w:cs="Times New Roman"/>
              </w:rPr>
              <w:lastRenderedPageBreak/>
              <w:t>который направляется заявителю посредством почтового отправления;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7F4B97" w:rsidRDefault="007F4B97" w:rsidP="007F4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7F4B97" w:rsidRDefault="007F4B97" w:rsidP="007F4B9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7F4B97" w:rsidTr="007F4B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F4B97" w:rsidTr="007F4B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F4B97" w:rsidTr="007F4B97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ЗУ на кадастровом плане территории, а </w:t>
            </w:r>
            <w:r>
              <w:rPr>
                <w:rFonts w:ascii="Times New Roman" w:hAnsi="Times New Roman" w:cs="Times New Roman"/>
              </w:rPr>
              <w:lastRenderedPageBreak/>
              <w:t>также обеспечившие выполнение кадастровых работ в целях образования ЗУ и государственный кадастровый учет ЗУ и заинтересованные в приобретении  ЗУ на торгах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F4B97" w:rsidTr="007F4B97">
        <w:trPr>
          <w:trHeight w:val="643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F4B97" w:rsidTr="007F4B97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</w:t>
            </w:r>
            <w:r>
              <w:rPr>
                <w:rFonts w:ascii="Times New Roman" w:hAnsi="Times New Roman" w:cs="Times New Roman"/>
              </w:rPr>
              <w:lastRenderedPageBreak/>
              <w:t>кадастровом плане территории»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ЗУ и заинтересованные в приобретении ЗУ на торгах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F4B97" w:rsidTr="007F4B97"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</w:t>
            </w:r>
            <w:r>
              <w:rPr>
                <w:rFonts w:ascii="Times New Roman" w:hAnsi="Times New Roman" w:cs="Times New Roman"/>
              </w:rPr>
              <w:lastRenderedPageBreak/>
              <w:t>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  <w:tr w:rsidR="007F4B97" w:rsidTr="007F4B97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 лица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содержать подчисток,  приписок, зачеркнутых </w:t>
            </w:r>
            <w:r>
              <w:rPr>
                <w:rFonts w:ascii="Times New Roman" w:hAnsi="Times New Roman" w:cs="Times New Roman"/>
              </w:rPr>
              <w:lastRenderedPageBreak/>
              <w:t>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удостоверяющий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содержать подчисток, приписок, </w:t>
            </w:r>
            <w:r>
              <w:rPr>
                <w:rFonts w:ascii="Times New Roman" w:hAnsi="Times New Roman" w:cs="Times New Roman"/>
              </w:rPr>
              <w:lastRenderedPageBreak/>
              <w:t>зачеркнутых слов и других исправлений. Не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иметь повреждений, наличие которых не позволяет однозначно истолковать их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7F4B97" w:rsidTr="007F4B97">
        <w:trPr>
          <w:trHeight w:val="1494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лицом, действующим по доверенности если эти полномочия предусмотрены основной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действующей на момент обращения (при этом необходимо иметь в виду, что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7F4B97" w:rsidTr="007F4B97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</w:t>
            </w:r>
            <w:r>
              <w:rPr>
                <w:rFonts w:ascii="Times New Roman" w:hAnsi="Times New Roman" w:cs="Times New Roman"/>
              </w:rPr>
              <w:lastRenderedPageBreak/>
              <w:t>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Документ, подтверждающий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лица без доверенности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действовать от имени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юридического лица (копия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о назначении лица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или его избрании)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о назначении лица или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избрании должна быть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заверена юридическим лицом,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содержать подпись должностного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подготовившего </w:t>
            </w:r>
            <w:r>
              <w:rPr>
                <w:rFonts w:ascii="Times New Roman" w:hAnsi="Times New Roman" w:cs="Times New Roman"/>
              </w:rPr>
              <w:lastRenderedPageBreak/>
              <w:t>документ,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 составления документа;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о праве физического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имени заявителя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удостоверяющий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содержать подчисток, приписок, зачеркнутых слов и других исправлений. Не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должен иметь повреждений, наличие которых не позволяет однозначно истолковать их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7F4B97" w:rsidTr="007F4B97"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обращения за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предоставлением услуги. Не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содержать подчисток,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иного лица, уполномоченного на это. Доверенность может быть подписана также иным лицом, действующим по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действующей на момент обращения (при этом необходимо иметь в виду, что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4B97" w:rsidRDefault="007F4B97" w:rsidP="007F4B97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F4B97" w:rsidRDefault="007F4B97" w:rsidP="007F4B9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35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7F4B97" w:rsidTr="007F4B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F4B97" w:rsidTr="007F4B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F4B97" w:rsidTr="007F4B97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7F4B97" w:rsidTr="007F4B97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заявка на участие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аукционе подается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7F4B97" w:rsidTr="007F4B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 государственной регистрации юридического лица в соответствии с законодательством иностранного государства в случае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надлежащим образом заверенный перевод на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заявителем является иностранное юридическое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</w:t>
            </w:r>
            <w:r>
              <w:rPr>
                <w:rFonts w:ascii="Times New Roman" w:hAnsi="Times New Roman" w:cs="Times New Roman"/>
              </w:rPr>
              <w:lastRenderedPageBreak/>
              <w:t>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F4B97" w:rsidTr="007F4B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внесение задатка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внесение задатка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7F4B97" w:rsidRDefault="007F4B97" w:rsidP="007F4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F4B97" w:rsidRDefault="007F4B97" w:rsidP="007F4B9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7F4B97" w:rsidTr="007F4B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7F4B97" w:rsidTr="007F4B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F4B97" w:rsidTr="007F4B97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объекта.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реестра прав на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сделок с ним (далее –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ЕГРП) о правах на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или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об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отсутствии в ЕГРП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сведений о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зарегистрированных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правах на земельный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площадь;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объекта;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собственнике.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Федеральной </w:t>
            </w:r>
            <w:r>
              <w:rPr>
                <w:rFonts w:ascii="Times New Roman" w:hAnsi="Times New Roman" w:cs="Times New Roman"/>
              </w:rPr>
              <w:lastRenderedPageBreak/>
              <w:t>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сведения, подтверждающие факт внесения сведений о заявителе в единый государственный реестр юридических лиц (для </w:t>
            </w:r>
            <w:r>
              <w:rPr>
                <w:rFonts w:ascii="Times New Roman" w:hAnsi="Times New Roman" w:cs="Times New Roman"/>
              </w:rPr>
              <w:lastRenderedPageBreak/>
              <w:t>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4B97" w:rsidRDefault="007F4B97" w:rsidP="007F4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7F4B97" w:rsidRDefault="007F4B97" w:rsidP="007F4B9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12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7F4B97" w:rsidTr="007F4B9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F4B97" w:rsidTr="007F4B97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7" w:rsidRDefault="007F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F4B97" w:rsidTr="007F4B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F4B97" w:rsidTr="007F4B97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3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pStyle w:val="ConsPlusNormal"/>
              <w:ind w:left="-85" w:right="-85"/>
              <w:jc w:val="both"/>
            </w:pPr>
            <w:r>
              <w:t>принятие решения об отказе в проведении аукциона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виде электронного документа, размещенного на официальном сайте администрации, ссылка на который направляется заявителю </w:t>
            </w:r>
            <w:r>
              <w:rPr>
                <w:rFonts w:ascii="Times New Roman" w:hAnsi="Times New Roman" w:cs="Times New Roman"/>
              </w:rPr>
              <w:lastRenderedPageBreak/>
              <w:t>посредством электронной почты;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3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pStyle w:val="ConsPlusNormal"/>
              <w:ind w:left="-85" w:right="-85"/>
              <w:jc w:val="both"/>
            </w:pPr>
            <w:r>
              <w:t>оформление и направление победителю аукциона протокола о результатах аукциона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виде электронного документа, который </w:t>
            </w:r>
            <w:r>
              <w:rPr>
                <w:rFonts w:ascii="Times New Roman" w:hAnsi="Times New Roman" w:cs="Times New Roman"/>
              </w:rPr>
              <w:lastRenderedPageBreak/>
              <w:t>направляется заявителю посредством электронной почты.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pStyle w:val="ConsPlusNormal"/>
              <w:ind w:left="-85" w:right="-85"/>
              <w:jc w:val="both"/>
            </w:pPr>
            <w:r>
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виде электронного документа, который направляется заявителю посредством </w:t>
            </w:r>
            <w:r>
              <w:rPr>
                <w:rFonts w:ascii="Times New Roman" w:hAnsi="Times New Roman" w:cs="Times New Roman"/>
              </w:rPr>
              <w:lastRenderedPageBreak/>
              <w:t>электронной почты.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4B97" w:rsidRDefault="007F4B97" w:rsidP="007F4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F4B97" w:rsidRDefault="007F4B97" w:rsidP="007F4B9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F4B97" w:rsidTr="007F4B9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 административной процедуры: 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 МФЦ, уполномоченный на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или </w:t>
            </w:r>
            <w:r>
              <w:rPr>
                <w:rFonts w:ascii="Times New Roman" w:hAnsi="Times New Roman" w:cs="Times New Roman"/>
              </w:rPr>
              <w:lastRenderedPageBreak/>
              <w:t>отсутствия оснований для отказа в предоставлении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проверяет наличие или отсутствие оснований, по которым земельный участок не может быть предметом аукциона и оснований для отказа в предоставлении услуги.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оснований, по которым земельный участок не может быть предметом аукциона и иных оснований для отказа в предоставлении услуги специалист подготавливает проект решения об отказе в проведении аукциона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передает решение на подписание главе администрации.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решение об отказе в проведении аукциона выдается (направляется) заявителю способом, указанным в заявлении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решение об отсутствии </w:t>
            </w:r>
            <w:r>
              <w:rPr>
                <w:rFonts w:ascii="Times New Roman" w:hAnsi="Times New Roman" w:cs="Times New Roman"/>
              </w:rPr>
              <w:lastRenderedPageBreak/>
              <w:t>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следующего административного действия.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срок не более чем </w:t>
            </w:r>
            <w:r>
              <w:rPr>
                <w:rFonts w:ascii="Times New Roman" w:hAnsi="Times New Roman" w:cs="Times New Roman"/>
              </w:rPr>
              <w:lastRenderedPageBreak/>
              <w:t xml:space="preserve">один месяц со дня поступления заявления о проведении аукциона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 за государственной регистрацией права муниципальной собственности на земельный участок, образованный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утвержденной схемой расположения земельного участка, в случаях установленных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специалист обеспечивает подготовку документов и обращение в уполномоченный федеральный орган государственной власти для государственной регистрации права муниципальной собственности на такой </w:t>
            </w:r>
            <w:r>
              <w:rPr>
                <w:rFonts w:ascii="Times New Roman" w:hAnsi="Times New Roman" w:cs="Times New Roman"/>
              </w:rPr>
              <w:lastRenderedPageBreak/>
              <w:t>земельный участок.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на основании схем существующего и планируемого размещения объектов капитального строительства в области тепло-</w:t>
            </w:r>
            <w:r>
              <w:rPr>
                <w:rFonts w:ascii="Times New Roman" w:hAnsi="Times New Roman" w:cs="Times New Roman"/>
              </w:rPr>
              <w:lastRenderedPageBreak/>
              <w:t>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ОМСУ.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 получения технических условий подключения (технологического присоединения) объектов к сетям инженерно-технического обеспечения либо мотивированного отказа в выдаче указанных условий специалист приступает к исполнению следующего  административного действия.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направление запроса в организацию, осуществляющую эксплуатацию сетей инженерно-технического обеспечения, к которым планируется </w:t>
            </w:r>
            <w:r>
              <w:rPr>
                <w:rFonts w:ascii="Times New Roman" w:hAnsi="Times New Roman" w:cs="Times New Roman"/>
              </w:rPr>
              <w:lastRenderedPageBreak/>
              <w:t>подключение объектов капитального строительства не требуется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срок не позднее чем за 45 дней до даты принятия решения о проведении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или отсутствия оснований, при которых земельный участок не может быть предметом аукциона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осуществляет проверку наличия или отсутствия оснований, при которых земельный участок, находящийся в государственной или муниципальной собственности, не может быть предметом аукциона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 случае выявления наличия таких оснований специалист подготавливает проект решения об отказе в проведении аукциона, передает его на подписание главе администрации 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РФ извещение об отказе в проведении аукциона.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указанных  оснований специалист определяет условия проведения аукциона, подготавливает проект решения о проведении аукциона и предает его на подписание главе администрации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одновременно с подготовкой решения о проведении аукциона 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комплексного освоения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и опубликование извещения о проведении аукциона в порядке, установленном уставом муниципального образования для официального опубликования (обнародования)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обеспечивает размещение извещения о проведении аукциона на официальном сайте РФ в информационно-телекоммуникационной сети "Интернет" для размещения информации о проведении торгов, определенном Правительством РФ.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Обязательным приложением к 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территории.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Специалист обеспечивает </w:t>
            </w:r>
            <w:r>
              <w:rPr>
                <w:rFonts w:ascii="Times New Roman" w:hAnsi="Times New Roman" w:cs="Times New Roman"/>
              </w:rPr>
              <w:lastRenderedPageBreak/>
              <w:t>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 </w:t>
            </w:r>
          </w:p>
        </w:tc>
      </w:tr>
      <w:tr w:rsidR="007F4B97" w:rsidTr="007F4B9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административной процедуры: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осуществляет прием документов необходимых для участия в аукционе до окончания срока приема заявок на участие в аукционе, установленного в извещении о проведении аукциона.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представленных документов, </w:t>
            </w:r>
            <w:r>
              <w:rPr>
                <w:rFonts w:ascii="Times New Roman" w:hAnsi="Times New Roman" w:cs="Times New Roman"/>
              </w:rPr>
              <w:lastRenderedPageBreak/>
              <w:t xml:space="preserve">истребование необходимых документов (сведений)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В случае поступления заявок от заявителей юридических лиц и индивидуальных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предпринимателей специалист направляет запрос в инспекцию ФНС в целях получения сведений, подтверждающих факт внесения сведений о заявителе в единый государственный реестр юридических лиц  или единый государственный реестр индивидуальных предпринимателей.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Заявители вправе самостоятельно представить данные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срок не превышающий 3 рабочих дней со дня </w:t>
            </w:r>
            <w:r>
              <w:rPr>
                <w:rFonts w:ascii="Times New Roman" w:hAnsi="Times New Roman" w:cs="Times New Roman"/>
              </w:rPr>
              <w:lastRenderedPageBreak/>
              <w:t>поступления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администрации, уполномоченный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рассмотрение заявления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 истечения срока поступления заявок на участие в аукционе специалист осуществляет рассмотрение заявок.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Рассмотрение заявок оформляется протоколом рассмотрения заявок на участие в аукционе.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Протокол рассмотрения заявок на участие в аукционе подписывается главой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не позднее чем в течение одного дня со дня их рассмотрения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Протокол размещается на официальном сайте РФ в информационно-телекоммуникационной сети "Интернет" для размещения информации о проведении торгов, определенном Правительством РФ не позднее чем на следующий день после дня подписания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случае, если аукцион признан несостоявшимся и только один </w:t>
            </w:r>
            <w:r>
              <w:rPr>
                <w:rFonts w:ascii="Times New Roman" w:hAnsi="Times New Roman" w:cs="Times New Roman"/>
              </w:rPr>
              <w:lastRenderedPageBreak/>
              <w:t>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десяти дней со дня подписания протокола рассмотрения заявок на участие в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договора аренды земельного участка;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участка определяется победитель аукциона.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результатам аукциона по продаже земельного участка определяется цена такого земельного участка. По результатам аукциона на право </w:t>
            </w:r>
            <w:r>
              <w:rPr>
                <w:rFonts w:ascii="Times New Roman" w:hAnsi="Times New Roman" w:cs="Times New Roman"/>
              </w:rPr>
              <w:lastRenderedPageBreak/>
              <w:t>заключения договора аренды земельного участка определяется ежегодный размер арендной платы.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аукциона, предложивший наибольший размер первого арендного платежа.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протокола о результатах аукциона и размещение такого протокола на официальном сайте Российской Федерации в информационно-телекоммуникационной сети "Интернет" для </w:t>
            </w:r>
            <w:r>
              <w:rPr>
                <w:rFonts w:ascii="Times New Roman" w:hAnsi="Times New Roman" w:cs="Times New Roman"/>
              </w:rPr>
              <w:lastRenderedPageBreak/>
              <w:t>размещения информации о проведении торгов, определенном Правительством Российской Федерации;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Протокол о результатах аукциона составляется в двух экземплярах, один из которых передается победителю аукциона, а второй остается у  администрации муниципального образования.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сведения о месте, дате и </w:t>
            </w:r>
            <w:r>
              <w:rPr>
                <w:rFonts w:ascii="Times New Roman" w:hAnsi="Times New Roman" w:cs="Times New Roman"/>
              </w:rPr>
              <w:lastRenderedPageBreak/>
              <w:t>времени проведения аукциона;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Протокол о результатах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течение одного </w:t>
            </w:r>
            <w:r>
              <w:rPr>
                <w:rFonts w:ascii="Times New Roman" w:hAnsi="Times New Roman" w:cs="Times New Roman"/>
              </w:rPr>
              <w:lastRenderedPageBreak/>
              <w:t>рабочего дня со дня подписания данного протокола.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течение трех рабочих дней со дня подписания протокола о результатах аукциона администрация муниципального образования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4B97" w:rsidTr="007F4B9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 w:rsidP="006B4069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территории, подписанного главой администрации. Договор купли-продажи земельного участка 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</w:t>
            </w:r>
            <w:r>
              <w:rPr>
                <w:rFonts w:ascii="Times New Roman" w:hAnsi="Times New Roman" w:cs="Times New Roman"/>
              </w:rPr>
              <w:lastRenderedPageBreak/>
              <w:t>аукциона.</w:t>
            </w:r>
          </w:p>
          <w:p w:rsidR="007F4B97" w:rsidRDefault="007F4B9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4B97" w:rsidRDefault="007F4B97" w:rsidP="007F4B97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F4B97" w:rsidRDefault="007F4B97" w:rsidP="007F4B9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7F4B97" w:rsidTr="007F4B9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F4B97" w:rsidTr="007F4B9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F4B97" w:rsidTr="007F4B97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7F4B97" w:rsidTr="007F4B9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97" w:rsidRDefault="007F4B9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7F4B97" w:rsidRDefault="007F4B97" w:rsidP="007F4B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4B97" w:rsidRDefault="007F4B97" w:rsidP="007F4B97">
      <w:pPr>
        <w:spacing w:after="0" w:line="240" w:lineRule="auto"/>
        <w:rPr>
          <w:rFonts w:ascii="Times New Roman" w:hAnsi="Times New Roman" w:cs="Times New Roman"/>
        </w:rPr>
        <w:sectPr w:rsidR="007F4B9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F4B97" w:rsidRDefault="007F4B97" w:rsidP="007F4B97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7F4B97" w:rsidRDefault="007F4B97" w:rsidP="007F4B97">
      <w:pPr>
        <w:pStyle w:val="ConsPlusNormal"/>
        <w:jc w:val="right"/>
      </w:pPr>
      <w:r>
        <w:t xml:space="preserve"> Форма заявления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исполнительного органа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власти (или: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самоуправления))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</w:t>
      </w:r>
    </w:p>
    <w:p w:rsidR="007F4B97" w:rsidRDefault="007F4B97" w:rsidP="007F4B97">
      <w:pPr>
        <w:jc w:val="right"/>
        <w:rPr>
          <w:rFonts w:ascii="Times New Roman" w:hAnsi="Times New Roman" w:cs="Times New Roman"/>
        </w:rPr>
      </w:pP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или Ф.И.О.)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___________________________________,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_____________, факс: ____________,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по продаже (или на право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 ____ г.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(подпись)</w:t>
      </w:r>
    </w:p>
    <w:p w:rsidR="007F4B97" w:rsidRDefault="007F4B97" w:rsidP="007F4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4B97" w:rsidRDefault="007F4B97" w:rsidP="007F4B97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F4B97" w:rsidRDefault="007F4B97" w:rsidP="007F4B97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7F4B97" w:rsidRDefault="007F4B97" w:rsidP="007F4B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7F4B97" w:rsidRDefault="007F4B97" w:rsidP="007F4B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7F4B97" w:rsidRDefault="007F4B97" w:rsidP="007F4B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перечню документов,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 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7F4B97" w:rsidRDefault="007F4B97" w:rsidP="007F4B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76BA6" w:rsidRDefault="00F76BA6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25747D" w:rsidRDefault="0025747D"/>
    <w:p w:rsidR="00D10E59" w:rsidRDefault="0025747D" w:rsidP="00D10E59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BC778B">
        <w:rPr>
          <w:rFonts w:ascii="Times New Roman" w:hAnsi="Times New Roman"/>
          <w:bCs/>
          <w:sz w:val="24"/>
          <w:szCs w:val="24"/>
        </w:rPr>
        <w:lastRenderedPageBreak/>
        <w:t>АДМИНИСТРАЦИЯ</w:t>
      </w:r>
    </w:p>
    <w:p w:rsidR="0025747D" w:rsidRPr="00BC778B" w:rsidRDefault="00BC778B" w:rsidP="00D10E59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BC778B">
        <w:rPr>
          <w:rFonts w:ascii="Times New Roman" w:hAnsi="Times New Roman"/>
          <w:bCs/>
          <w:sz w:val="24"/>
          <w:szCs w:val="24"/>
        </w:rPr>
        <w:t>КРАСНОЛИМАНСКОГО</w:t>
      </w:r>
      <w:r w:rsidR="0025747D" w:rsidRPr="00BC778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25747D" w:rsidRPr="00BC778B" w:rsidRDefault="0025747D" w:rsidP="00D10E59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BC778B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25747D" w:rsidRPr="00BC778B" w:rsidRDefault="0025747D" w:rsidP="00D10E5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25747D" w:rsidRPr="00BC778B" w:rsidRDefault="0025747D" w:rsidP="0025747D">
      <w:pPr>
        <w:rPr>
          <w:rFonts w:ascii="Times New Roman" w:hAnsi="Times New Roman" w:cs="Times New Roman"/>
          <w:sz w:val="24"/>
          <w:szCs w:val="24"/>
        </w:rPr>
      </w:pPr>
    </w:p>
    <w:p w:rsidR="0025747D" w:rsidRPr="00BC778B" w:rsidRDefault="0025747D" w:rsidP="0025747D">
      <w:pPr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25747D" w:rsidRPr="00BC778B" w:rsidRDefault="0025747D" w:rsidP="0025747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747D" w:rsidRPr="00BC778B" w:rsidRDefault="0025747D" w:rsidP="0025747D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>от 07.12.20</w:t>
      </w:r>
      <w:r w:rsidR="00BC778B" w:rsidRPr="00BC778B">
        <w:rPr>
          <w:rFonts w:ascii="Times New Roman" w:hAnsi="Times New Roman" w:cs="Times New Roman"/>
          <w:sz w:val="24"/>
          <w:szCs w:val="24"/>
        </w:rPr>
        <w:t>16г.   №57</w:t>
      </w:r>
    </w:p>
    <w:p w:rsidR="0025747D" w:rsidRPr="00BC778B" w:rsidRDefault="00BC778B" w:rsidP="0025747D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>с.Красный Лиман</w:t>
      </w:r>
      <w:r w:rsidR="0025747D" w:rsidRPr="00BC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5747D" w:rsidRPr="00BC778B" w:rsidRDefault="0025747D" w:rsidP="002574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78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25747D" w:rsidRPr="00BC778B" w:rsidRDefault="0025747D" w:rsidP="002574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78B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25747D" w:rsidRPr="00BC778B" w:rsidRDefault="0025747D" w:rsidP="0025747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>«Предоставление в собственность, аренду</w:t>
      </w:r>
    </w:p>
    <w:p w:rsidR="0025747D" w:rsidRPr="00BC778B" w:rsidRDefault="0025747D" w:rsidP="0025747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</w:t>
      </w:r>
    </w:p>
    <w:p w:rsidR="0025747D" w:rsidRPr="00BC778B" w:rsidRDefault="0025747D" w:rsidP="0025747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или государственная </w:t>
      </w:r>
    </w:p>
    <w:p w:rsidR="0025747D" w:rsidRPr="00BC778B" w:rsidRDefault="0025747D" w:rsidP="0025747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 на торгах»</w:t>
      </w:r>
    </w:p>
    <w:p w:rsidR="0025747D" w:rsidRPr="00BC778B" w:rsidRDefault="0025747D" w:rsidP="0025747D">
      <w:pPr>
        <w:tabs>
          <w:tab w:val="right" w:pos="10206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7D" w:rsidRPr="00BC778B" w:rsidRDefault="0025747D" w:rsidP="0025747D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BC778B" w:rsidRPr="00BC778B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BC778B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25747D" w:rsidRPr="00BC778B" w:rsidRDefault="0025747D" w:rsidP="0025747D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согласно приложению</w:t>
      </w:r>
      <w:r w:rsidRPr="00BC778B">
        <w:rPr>
          <w:rFonts w:ascii="Times New Roman" w:hAnsi="Times New Roman" w:cs="Times New Roman"/>
          <w:b/>
          <w:sz w:val="24"/>
          <w:szCs w:val="24"/>
        </w:rPr>
        <w:t>.</w:t>
      </w:r>
    </w:p>
    <w:p w:rsidR="0025747D" w:rsidRPr="00BC778B" w:rsidRDefault="0025747D" w:rsidP="0025747D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 xml:space="preserve">2.Опубликовать технологическую схему предоставления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на сайте администрации </w:t>
      </w:r>
      <w:r w:rsidR="00BC778B" w:rsidRPr="00BC778B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BC778B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25747D" w:rsidRPr="00BC778B" w:rsidRDefault="0025747D" w:rsidP="002574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78B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25747D" w:rsidRPr="00BC778B" w:rsidRDefault="0025747D" w:rsidP="0025747D">
      <w:pPr>
        <w:pStyle w:val="a5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25747D" w:rsidRPr="00BC778B" w:rsidRDefault="0025747D" w:rsidP="0025747D">
      <w:pPr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BC778B" w:rsidRPr="00BC778B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BC7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47D" w:rsidRPr="00BC778B" w:rsidRDefault="0025747D" w:rsidP="0025747D">
      <w:pPr>
        <w:rPr>
          <w:rFonts w:ascii="Times New Roman" w:hAnsi="Times New Roman" w:cs="Times New Roman"/>
          <w:sz w:val="24"/>
          <w:szCs w:val="24"/>
        </w:rPr>
      </w:pPr>
      <w:r w:rsidRPr="00BC778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BC778B" w:rsidRPr="00BC77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0E59">
        <w:rPr>
          <w:rFonts w:ascii="Times New Roman" w:hAnsi="Times New Roman" w:cs="Times New Roman"/>
          <w:sz w:val="24"/>
          <w:szCs w:val="24"/>
        </w:rPr>
        <w:t xml:space="preserve">    </w:t>
      </w:r>
      <w:r w:rsidR="00BC778B" w:rsidRPr="00BC778B">
        <w:rPr>
          <w:rFonts w:ascii="Times New Roman" w:hAnsi="Times New Roman" w:cs="Times New Roman"/>
          <w:sz w:val="24"/>
          <w:szCs w:val="24"/>
        </w:rPr>
        <w:t xml:space="preserve">       </w:t>
      </w:r>
      <w:r w:rsidR="00D10E59">
        <w:rPr>
          <w:rFonts w:ascii="Times New Roman" w:hAnsi="Times New Roman" w:cs="Times New Roman"/>
          <w:sz w:val="24"/>
          <w:szCs w:val="24"/>
        </w:rPr>
        <w:t xml:space="preserve">   </w:t>
      </w:r>
      <w:r w:rsidR="00BC778B" w:rsidRPr="00BC778B">
        <w:rPr>
          <w:rFonts w:ascii="Times New Roman" w:hAnsi="Times New Roman" w:cs="Times New Roman"/>
          <w:sz w:val="24"/>
          <w:szCs w:val="24"/>
        </w:rPr>
        <w:t>А.Н.Рудов</w:t>
      </w:r>
    </w:p>
    <w:p w:rsidR="0025747D" w:rsidRDefault="0025747D"/>
    <w:p w:rsidR="0025747D" w:rsidRDefault="0025747D"/>
    <w:sectPr w:rsidR="0025747D" w:rsidSect="00C6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B3F" w:rsidRDefault="00591B3F" w:rsidP="007F4B97">
      <w:pPr>
        <w:spacing w:after="0" w:line="240" w:lineRule="auto"/>
      </w:pPr>
      <w:r>
        <w:separator/>
      </w:r>
    </w:p>
  </w:endnote>
  <w:endnote w:type="continuationSeparator" w:id="1">
    <w:p w:rsidR="00591B3F" w:rsidRDefault="00591B3F" w:rsidP="007F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B3F" w:rsidRDefault="00591B3F" w:rsidP="007F4B97">
      <w:pPr>
        <w:spacing w:after="0" w:line="240" w:lineRule="auto"/>
      </w:pPr>
      <w:r>
        <w:separator/>
      </w:r>
    </w:p>
  </w:footnote>
  <w:footnote w:type="continuationSeparator" w:id="1">
    <w:p w:rsidR="00591B3F" w:rsidRDefault="00591B3F" w:rsidP="007F4B97">
      <w:pPr>
        <w:spacing w:after="0" w:line="240" w:lineRule="auto"/>
      </w:pPr>
      <w:r>
        <w:continuationSeparator/>
      </w:r>
    </w:p>
  </w:footnote>
  <w:footnote w:id="2">
    <w:p w:rsidR="007F4B97" w:rsidRDefault="007F4B97" w:rsidP="007F4B97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7F4B97" w:rsidRDefault="007F4B97" w:rsidP="007F4B97">
      <w:pPr>
        <w:pStyle w:val="a3"/>
        <w:rPr>
          <w:rFonts w:ascii="Calibri" w:eastAsia="Calibri" w:hAnsi="Calibri" w:cs="Times New Roman"/>
        </w:rPr>
      </w:pPr>
      <w:r>
        <w:rPr>
          <w:rStyle w:val="a6"/>
        </w:rPr>
        <w:footnoteRef/>
      </w:r>
      <w:r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4">
    <w:p w:rsidR="007F4B97" w:rsidRDefault="007F4B97" w:rsidP="007F4B97">
      <w:pPr>
        <w:pStyle w:val="a3"/>
      </w:pPr>
      <w:r>
        <w:rPr>
          <w:rStyle w:val="a6"/>
        </w:rPr>
        <w:footnoteRef/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5">
    <w:p w:rsidR="007F4B97" w:rsidRDefault="007F4B97" w:rsidP="007F4B97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6">
    <w:p w:rsidR="007F4B97" w:rsidRDefault="007F4B97" w:rsidP="007F4B97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7F4B97" w:rsidRDefault="007F4B97" w:rsidP="007F4B97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F4B97" w:rsidRDefault="007F4B97" w:rsidP="007F4B97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7F4B97" w:rsidRDefault="007F4B97" w:rsidP="007F4B97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0">
    <w:p w:rsidR="007F4B97" w:rsidRDefault="007F4B97" w:rsidP="007F4B97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619"/>
    <w:rsid w:val="0018022B"/>
    <w:rsid w:val="0025747D"/>
    <w:rsid w:val="002B1957"/>
    <w:rsid w:val="00591B3F"/>
    <w:rsid w:val="00595AA0"/>
    <w:rsid w:val="007F4B97"/>
    <w:rsid w:val="00B04619"/>
    <w:rsid w:val="00B165F0"/>
    <w:rsid w:val="00BC778B"/>
    <w:rsid w:val="00C67C9E"/>
    <w:rsid w:val="00CA40C1"/>
    <w:rsid w:val="00D10E59"/>
    <w:rsid w:val="00F7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97"/>
  </w:style>
  <w:style w:type="paragraph" w:styleId="1">
    <w:name w:val="heading 1"/>
    <w:basedOn w:val="a"/>
    <w:next w:val="a"/>
    <w:link w:val="10"/>
    <w:uiPriority w:val="9"/>
    <w:qFormat/>
    <w:rsid w:val="007F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F4B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4B97"/>
    <w:rPr>
      <w:sz w:val="20"/>
      <w:szCs w:val="20"/>
    </w:rPr>
  </w:style>
  <w:style w:type="paragraph" w:styleId="a5">
    <w:name w:val="List Paragraph"/>
    <w:basedOn w:val="a"/>
    <w:uiPriority w:val="34"/>
    <w:qFormat/>
    <w:rsid w:val="007F4B97"/>
    <w:pPr>
      <w:ind w:left="720"/>
      <w:contextualSpacing/>
    </w:pPr>
  </w:style>
  <w:style w:type="paragraph" w:customStyle="1" w:styleId="ConsPlusNormal">
    <w:name w:val="ConsPlusNormal"/>
    <w:rsid w:val="007F4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7F4B97"/>
    <w:rPr>
      <w:vertAlign w:val="superscript"/>
    </w:rPr>
  </w:style>
  <w:style w:type="table" w:styleId="a7">
    <w:name w:val="Table Grid"/>
    <w:basedOn w:val="a1"/>
    <w:uiPriority w:val="59"/>
    <w:rsid w:val="007F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57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25747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97"/>
  </w:style>
  <w:style w:type="paragraph" w:styleId="1">
    <w:name w:val="heading 1"/>
    <w:basedOn w:val="a"/>
    <w:next w:val="a"/>
    <w:link w:val="10"/>
    <w:uiPriority w:val="9"/>
    <w:qFormat/>
    <w:rsid w:val="007F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F4B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4B97"/>
    <w:rPr>
      <w:sz w:val="20"/>
      <w:szCs w:val="20"/>
    </w:rPr>
  </w:style>
  <w:style w:type="paragraph" w:styleId="a5">
    <w:name w:val="List Paragraph"/>
    <w:basedOn w:val="a"/>
    <w:uiPriority w:val="34"/>
    <w:qFormat/>
    <w:rsid w:val="007F4B97"/>
    <w:pPr>
      <w:ind w:left="720"/>
      <w:contextualSpacing/>
    </w:pPr>
  </w:style>
  <w:style w:type="paragraph" w:customStyle="1" w:styleId="ConsPlusNormal">
    <w:name w:val="ConsPlusNormal"/>
    <w:rsid w:val="007F4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7F4B97"/>
    <w:rPr>
      <w:vertAlign w:val="superscript"/>
    </w:rPr>
  </w:style>
  <w:style w:type="table" w:styleId="a7">
    <w:name w:val="Table Grid"/>
    <w:basedOn w:val="a1"/>
    <w:uiPriority w:val="59"/>
    <w:rsid w:val="007F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57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25747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7141</Words>
  <Characters>40707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10</cp:revision>
  <cp:lastPrinted>2017-01-29T10:12:00Z</cp:lastPrinted>
  <dcterms:created xsi:type="dcterms:W3CDTF">2016-12-12T08:02:00Z</dcterms:created>
  <dcterms:modified xsi:type="dcterms:W3CDTF">2017-01-29T10:13:00Z</dcterms:modified>
</cp:coreProperties>
</file>