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2C" w:rsidRPr="00190F8A" w:rsidRDefault="00C1452C" w:rsidP="00C1452C">
      <w:pPr>
        <w:ind w:firstLine="709"/>
        <w:jc w:val="center"/>
        <w:rPr>
          <w:sz w:val="28"/>
          <w:szCs w:val="28"/>
        </w:rPr>
      </w:pPr>
      <w:r w:rsidRPr="00190F8A">
        <w:rPr>
          <w:sz w:val="28"/>
          <w:szCs w:val="28"/>
        </w:rPr>
        <w:t xml:space="preserve">СОВЕТ НАРОДНЫХ ДЕПУТАТОВ </w:t>
      </w:r>
    </w:p>
    <w:p w:rsidR="002052C0" w:rsidRPr="00190F8A" w:rsidRDefault="002052C0" w:rsidP="00C1452C">
      <w:pPr>
        <w:ind w:firstLine="709"/>
        <w:jc w:val="center"/>
        <w:rPr>
          <w:sz w:val="28"/>
          <w:szCs w:val="28"/>
        </w:rPr>
      </w:pPr>
      <w:r w:rsidRPr="00190F8A">
        <w:rPr>
          <w:sz w:val="28"/>
          <w:szCs w:val="28"/>
        </w:rPr>
        <w:t>КРАСНОЛИМАНСКОГО  СЕЛЬСКОГО  ПОСЕЛЕНИЯ</w:t>
      </w:r>
    </w:p>
    <w:p w:rsidR="00C1452C" w:rsidRPr="00190F8A" w:rsidRDefault="00C1452C" w:rsidP="00C1452C">
      <w:pPr>
        <w:ind w:firstLine="709"/>
        <w:jc w:val="center"/>
        <w:rPr>
          <w:sz w:val="28"/>
          <w:szCs w:val="28"/>
        </w:rPr>
      </w:pPr>
      <w:r w:rsidRPr="00190F8A">
        <w:rPr>
          <w:sz w:val="28"/>
          <w:szCs w:val="28"/>
        </w:rPr>
        <w:t xml:space="preserve">ПАНИНСКОГО МУНИЦИПАЛЬНОГО РАЙОНА </w:t>
      </w:r>
    </w:p>
    <w:p w:rsidR="00C1452C" w:rsidRPr="00190F8A" w:rsidRDefault="00C1452C" w:rsidP="00C1452C">
      <w:pPr>
        <w:ind w:firstLine="709"/>
        <w:jc w:val="center"/>
        <w:rPr>
          <w:sz w:val="28"/>
          <w:szCs w:val="28"/>
        </w:rPr>
      </w:pPr>
      <w:r w:rsidRPr="00190F8A">
        <w:rPr>
          <w:sz w:val="28"/>
          <w:szCs w:val="28"/>
        </w:rPr>
        <w:t>ВОРОНЕЖСКОЙ ОБЛАСТИ</w:t>
      </w:r>
    </w:p>
    <w:p w:rsidR="00C1452C" w:rsidRPr="00190F8A" w:rsidRDefault="00C1452C" w:rsidP="00C1452C">
      <w:pPr>
        <w:ind w:firstLine="709"/>
        <w:jc w:val="center"/>
        <w:rPr>
          <w:b/>
          <w:sz w:val="28"/>
          <w:szCs w:val="28"/>
        </w:rPr>
      </w:pPr>
      <w:proofErr w:type="gramStart"/>
      <w:r w:rsidRPr="00190F8A">
        <w:rPr>
          <w:b/>
          <w:sz w:val="28"/>
          <w:szCs w:val="28"/>
        </w:rPr>
        <w:t>Р</w:t>
      </w:r>
      <w:proofErr w:type="gramEnd"/>
      <w:r w:rsidRPr="00190F8A">
        <w:rPr>
          <w:b/>
          <w:sz w:val="28"/>
          <w:szCs w:val="28"/>
        </w:rPr>
        <w:t xml:space="preserve"> Е Ш Е Н И Е</w:t>
      </w:r>
    </w:p>
    <w:p w:rsidR="00C1452C" w:rsidRPr="00190F8A" w:rsidRDefault="00C1452C" w:rsidP="00C1452C">
      <w:pPr>
        <w:rPr>
          <w:sz w:val="28"/>
          <w:szCs w:val="28"/>
        </w:rPr>
      </w:pPr>
      <w:r w:rsidRPr="00190F8A">
        <w:rPr>
          <w:sz w:val="28"/>
          <w:szCs w:val="28"/>
        </w:rPr>
        <w:t xml:space="preserve">от </w:t>
      </w:r>
      <w:r w:rsidR="00B26393" w:rsidRPr="00190F8A">
        <w:rPr>
          <w:sz w:val="28"/>
          <w:szCs w:val="28"/>
        </w:rPr>
        <w:t xml:space="preserve"> 25.</w:t>
      </w:r>
      <w:r w:rsidR="002052C0" w:rsidRPr="00190F8A">
        <w:rPr>
          <w:sz w:val="28"/>
          <w:szCs w:val="28"/>
        </w:rPr>
        <w:t xml:space="preserve">07.2019г. </w:t>
      </w:r>
      <w:r w:rsidR="00890995" w:rsidRPr="00190F8A">
        <w:rPr>
          <w:sz w:val="28"/>
          <w:szCs w:val="28"/>
        </w:rPr>
        <w:t>№</w:t>
      </w:r>
      <w:r w:rsidR="002052C0" w:rsidRPr="00190F8A">
        <w:rPr>
          <w:sz w:val="28"/>
          <w:szCs w:val="28"/>
        </w:rPr>
        <w:t>163</w:t>
      </w:r>
    </w:p>
    <w:p w:rsidR="00C1452C" w:rsidRPr="00190F8A" w:rsidRDefault="002052C0" w:rsidP="002052C0">
      <w:pPr>
        <w:rPr>
          <w:sz w:val="28"/>
          <w:szCs w:val="28"/>
        </w:rPr>
      </w:pPr>
      <w:proofErr w:type="spellStart"/>
      <w:r w:rsidRPr="00190F8A">
        <w:rPr>
          <w:sz w:val="28"/>
          <w:szCs w:val="28"/>
        </w:rPr>
        <w:t>с</w:t>
      </w:r>
      <w:proofErr w:type="gramStart"/>
      <w:r w:rsidRPr="00190F8A">
        <w:rPr>
          <w:sz w:val="28"/>
          <w:szCs w:val="28"/>
        </w:rPr>
        <w:t>.К</w:t>
      </w:r>
      <w:proofErr w:type="gramEnd"/>
      <w:r w:rsidRPr="00190F8A">
        <w:rPr>
          <w:sz w:val="28"/>
          <w:szCs w:val="28"/>
        </w:rPr>
        <w:t>расный</w:t>
      </w:r>
      <w:proofErr w:type="spellEnd"/>
      <w:r w:rsidRPr="00190F8A">
        <w:rPr>
          <w:sz w:val="28"/>
          <w:szCs w:val="28"/>
        </w:rPr>
        <w:t xml:space="preserve"> Лиман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1452C" w:rsidRPr="00190F8A" w:rsidTr="00C1452C">
        <w:tc>
          <w:tcPr>
            <w:tcW w:w="5070" w:type="dxa"/>
            <w:hideMark/>
          </w:tcPr>
          <w:p w:rsidR="00C1452C" w:rsidRPr="00190F8A" w:rsidRDefault="00190F8A">
            <w:pPr>
              <w:rPr>
                <w:b/>
                <w:sz w:val="26"/>
                <w:szCs w:val="26"/>
              </w:rPr>
            </w:pPr>
            <w:r w:rsidRPr="00190F8A">
              <w:rPr>
                <w:b/>
                <w:sz w:val="26"/>
                <w:szCs w:val="26"/>
              </w:rPr>
              <w:t xml:space="preserve">Об утверждении Порядка </w:t>
            </w:r>
            <w:r w:rsidR="00890995" w:rsidRPr="00190F8A">
              <w:rPr>
                <w:b/>
                <w:sz w:val="26"/>
                <w:szCs w:val="26"/>
              </w:rPr>
      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C1452C" w:rsidRPr="00190F8A" w:rsidRDefault="00C1452C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 w:rsidR="00CC1B13" w:rsidRPr="00190F8A">
        <w:rPr>
          <w:sz w:val="28"/>
          <w:szCs w:val="28"/>
        </w:rPr>
        <w:t>24</w:t>
      </w:r>
      <w:r w:rsidRPr="00190F8A">
        <w:rPr>
          <w:sz w:val="28"/>
          <w:szCs w:val="28"/>
        </w:rPr>
        <w:t>.</w:t>
      </w:r>
      <w:r w:rsidR="00CC1B13" w:rsidRPr="00190F8A">
        <w:rPr>
          <w:sz w:val="28"/>
          <w:szCs w:val="28"/>
        </w:rPr>
        <w:t>07</w:t>
      </w:r>
      <w:r w:rsidRPr="00190F8A">
        <w:rPr>
          <w:sz w:val="28"/>
          <w:szCs w:val="28"/>
        </w:rPr>
        <w:t>.200</w:t>
      </w:r>
      <w:r w:rsidR="00CC1B13" w:rsidRPr="00190F8A">
        <w:rPr>
          <w:sz w:val="28"/>
          <w:szCs w:val="28"/>
        </w:rPr>
        <w:t>7</w:t>
      </w:r>
      <w:r w:rsidRPr="00190F8A">
        <w:rPr>
          <w:sz w:val="28"/>
          <w:szCs w:val="28"/>
        </w:rPr>
        <w:t xml:space="preserve"> № 2</w:t>
      </w:r>
      <w:r w:rsidR="00CC1B13" w:rsidRPr="00190F8A">
        <w:rPr>
          <w:sz w:val="28"/>
          <w:szCs w:val="28"/>
        </w:rPr>
        <w:t>09</w:t>
      </w:r>
      <w:r w:rsidRPr="00190F8A">
        <w:rPr>
          <w:sz w:val="28"/>
          <w:szCs w:val="28"/>
        </w:rPr>
        <w:t>-ФЗ «</w:t>
      </w:r>
      <w:r w:rsidR="00CC1B13" w:rsidRPr="00190F8A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Pr="00190F8A">
        <w:rPr>
          <w:sz w:val="28"/>
          <w:szCs w:val="28"/>
        </w:rPr>
        <w:t xml:space="preserve">», Совет народных депутатов </w:t>
      </w:r>
      <w:proofErr w:type="spellStart"/>
      <w:r w:rsidR="002052C0" w:rsidRPr="00190F8A">
        <w:rPr>
          <w:sz w:val="28"/>
          <w:szCs w:val="28"/>
        </w:rPr>
        <w:t>Краснолиманского</w:t>
      </w:r>
      <w:proofErr w:type="spellEnd"/>
      <w:r w:rsidR="002052C0" w:rsidRPr="00190F8A">
        <w:rPr>
          <w:sz w:val="28"/>
          <w:szCs w:val="28"/>
        </w:rPr>
        <w:t xml:space="preserve"> сельского поселения </w:t>
      </w:r>
      <w:r w:rsidRPr="00190F8A">
        <w:rPr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Pr="00190F8A">
        <w:rPr>
          <w:b/>
          <w:sz w:val="28"/>
          <w:szCs w:val="28"/>
        </w:rPr>
        <w:t>р</w:t>
      </w:r>
      <w:proofErr w:type="gramEnd"/>
      <w:r w:rsidRPr="00190F8A">
        <w:rPr>
          <w:b/>
          <w:sz w:val="28"/>
          <w:szCs w:val="28"/>
        </w:rPr>
        <w:t xml:space="preserve"> е ш и л:</w:t>
      </w:r>
    </w:p>
    <w:p w:rsidR="00C1452C" w:rsidRPr="00190F8A" w:rsidRDefault="00CC1B13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 xml:space="preserve">1. Утвердить прилагаемый </w:t>
      </w:r>
      <w:r w:rsidR="00C1452C" w:rsidRPr="00190F8A">
        <w:rPr>
          <w:sz w:val="28"/>
          <w:szCs w:val="28"/>
        </w:rPr>
        <w:t xml:space="preserve">Порядок </w:t>
      </w:r>
      <w:r w:rsidRPr="00190F8A"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452C" w:rsidRPr="00190F8A">
        <w:rPr>
          <w:sz w:val="28"/>
          <w:szCs w:val="28"/>
        </w:rPr>
        <w:t xml:space="preserve">. </w:t>
      </w:r>
    </w:p>
    <w:p w:rsidR="00C1452C" w:rsidRPr="00190F8A" w:rsidRDefault="00C1452C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1452C" w:rsidRPr="00190F8A" w:rsidRDefault="00C1452C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 xml:space="preserve">3. Опубликовать настоящее решение в официальном периодическом печатном издании </w:t>
      </w:r>
      <w:proofErr w:type="spellStart"/>
      <w:r w:rsidR="002052C0" w:rsidRPr="00190F8A">
        <w:rPr>
          <w:sz w:val="28"/>
          <w:szCs w:val="28"/>
        </w:rPr>
        <w:t>Краснолиманского</w:t>
      </w:r>
      <w:proofErr w:type="spellEnd"/>
      <w:r w:rsidR="002052C0" w:rsidRPr="00190F8A">
        <w:rPr>
          <w:sz w:val="28"/>
          <w:szCs w:val="28"/>
        </w:rPr>
        <w:t xml:space="preserve"> сельского поселения </w:t>
      </w:r>
      <w:r w:rsidRPr="00190F8A">
        <w:rPr>
          <w:sz w:val="28"/>
          <w:szCs w:val="28"/>
        </w:rPr>
        <w:t xml:space="preserve">Панинского муниципального </w:t>
      </w:r>
      <w:r w:rsidR="002052C0" w:rsidRPr="00190F8A">
        <w:rPr>
          <w:sz w:val="28"/>
          <w:szCs w:val="28"/>
        </w:rPr>
        <w:t>района Воронежской области «</w:t>
      </w:r>
      <w:proofErr w:type="spellStart"/>
      <w:r w:rsidR="002052C0" w:rsidRPr="00190F8A">
        <w:rPr>
          <w:sz w:val="28"/>
          <w:szCs w:val="28"/>
        </w:rPr>
        <w:t>Краснолима</w:t>
      </w:r>
      <w:r w:rsidRPr="00190F8A">
        <w:rPr>
          <w:sz w:val="28"/>
          <w:szCs w:val="28"/>
        </w:rPr>
        <w:t>нский</w:t>
      </w:r>
      <w:proofErr w:type="spellEnd"/>
      <w:r w:rsidRPr="00190F8A">
        <w:rPr>
          <w:sz w:val="28"/>
          <w:szCs w:val="28"/>
        </w:rPr>
        <w:t xml:space="preserve"> муниципальный вестник» и разместить на официальном сайте органов местного самоуправления </w:t>
      </w:r>
      <w:proofErr w:type="spellStart"/>
      <w:r w:rsidR="002052C0" w:rsidRPr="00190F8A">
        <w:rPr>
          <w:sz w:val="28"/>
          <w:szCs w:val="28"/>
        </w:rPr>
        <w:t>Краснолиманского</w:t>
      </w:r>
      <w:proofErr w:type="spellEnd"/>
      <w:r w:rsidR="002052C0" w:rsidRPr="00190F8A">
        <w:rPr>
          <w:sz w:val="28"/>
          <w:szCs w:val="28"/>
        </w:rPr>
        <w:t xml:space="preserve"> сельского поселения </w:t>
      </w:r>
      <w:r w:rsidRPr="00190F8A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8F3017" w:rsidRPr="008F3017" w:rsidRDefault="008F3017" w:rsidP="008F3017">
      <w:pPr>
        <w:suppressAutoHyphens w:val="0"/>
        <w:rPr>
          <w:sz w:val="28"/>
          <w:szCs w:val="28"/>
          <w:lang w:eastAsia="ru-RU"/>
        </w:rPr>
      </w:pPr>
      <w:proofErr w:type="spellStart"/>
      <w:r w:rsidRPr="008F3017">
        <w:rPr>
          <w:sz w:val="28"/>
          <w:szCs w:val="28"/>
          <w:lang w:eastAsia="ru-RU"/>
        </w:rPr>
        <w:t>И.о</w:t>
      </w:r>
      <w:proofErr w:type="gramStart"/>
      <w:r w:rsidRPr="008F3017">
        <w:rPr>
          <w:sz w:val="28"/>
          <w:szCs w:val="28"/>
          <w:lang w:eastAsia="ru-RU"/>
        </w:rPr>
        <w:t>.Г</w:t>
      </w:r>
      <w:proofErr w:type="gramEnd"/>
      <w:r w:rsidRPr="008F3017">
        <w:rPr>
          <w:sz w:val="28"/>
          <w:szCs w:val="28"/>
          <w:lang w:eastAsia="ru-RU"/>
        </w:rPr>
        <w:t>лавы</w:t>
      </w:r>
      <w:proofErr w:type="spellEnd"/>
      <w:r w:rsidRPr="008F3017">
        <w:rPr>
          <w:sz w:val="28"/>
          <w:szCs w:val="28"/>
          <w:lang w:eastAsia="ru-RU"/>
        </w:rPr>
        <w:t xml:space="preserve"> </w:t>
      </w:r>
      <w:proofErr w:type="spellStart"/>
      <w:r w:rsidRPr="008F3017">
        <w:rPr>
          <w:sz w:val="28"/>
          <w:szCs w:val="28"/>
          <w:lang w:eastAsia="ru-RU"/>
        </w:rPr>
        <w:t>Краснолиманского</w:t>
      </w:r>
      <w:proofErr w:type="spellEnd"/>
      <w:r w:rsidRPr="008F3017">
        <w:rPr>
          <w:sz w:val="28"/>
          <w:szCs w:val="28"/>
          <w:lang w:eastAsia="ru-RU"/>
        </w:rPr>
        <w:t xml:space="preserve"> </w:t>
      </w:r>
    </w:p>
    <w:p w:rsidR="008F3017" w:rsidRPr="008F3017" w:rsidRDefault="008F3017" w:rsidP="008F3017">
      <w:pPr>
        <w:suppressAutoHyphens w:val="0"/>
        <w:rPr>
          <w:lang w:eastAsia="ru-RU"/>
        </w:rPr>
      </w:pPr>
      <w:r w:rsidRPr="008F3017">
        <w:rPr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 w:rsidRPr="008F3017">
        <w:rPr>
          <w:sz w:val="28"/>
          <w:szCs w:val="28"/>
          <w:lang w:eastAsia="ru-RU"/>
        </w:rPr>
        <w:t>А.А.Барабанов</w:t>
      </w:r>
      <w:proofErr w:type="spellEnd"/>
    </w:p>
    <w:p w:rsidR="00FF44ED" w:rsidRDefault="00FF44ED" w:rsidP="00C1452C">
      <w:pPr>
        <w:ind w:left="4536"/>
      </w:pPr>
      <w:bookmarkStart w:id="0" w:name="_GoBack"/>
      <w:bookmarkEnd w:id="0"/>
    </w:p>
    <w:p w:rsidR="00C1452C" w:rsidRDefault="00C1452C" w:rsidP="00C1452C">
      <w:pPr>
        <w:ind w:left="4536"/>
      </w:pPr>
      <w:r>
        <w:lastRenderedPageBreak/>
        <w:t xml:space="preserve">УТВЕРЖДЕН </w:t>
      </w:r>
    </w:p>
    <w:p w:rsidR="00C1452C" w:rsidRDefault="00C1452C" w:rsidP="00C1452C">
      <w:pPr>
        <w:ind w:left="4536"/>
      </w:pPr>
      <w:r>
        <w:t xml:space="preserve">решением Совета народных депутатов </w:t>
      </w:r>
    </w:p>
    <w:p w:rsidR="00C1452C" w:rsidRDefault="002052C0" w:rsidP="00C1452C">
      <w:pPr>
        <w:ind w:left="4536"/>
      </w:pPr>
      <w:proofErr w:type="spellStart"/>
      <w:r>
        <w:t>Краснолиманского</w:t>
      </w:r>
      <w:proofErr w:type="spellEnd"/>
      <w:r>
        <w:t xml:space="preserve"> сельского поселения </w:t>
      </w:r>
      <w:r w:rsidR="00C1452C">
        <w:t xml:space="preserve">Панинского муниципального района </w:t>
      </w:r>
    </w:p>
    <w:p w:rsidR="00C1452C" w:rsidRDefault="00C1452C" w:rsidP="00C1452C">
      <w:pPr>
        <w:ind w:left="4536"/>
      </w:pPr>
      <w:r>
        <w:t xml:space="preserve">Воронежской области </w:t>
      </w:r>
    </w:p>
    <w:p w:rsidR="00C1452C" w:rsidRDefault="00C1452C" w:rsidP="00C1452C">
      <w:pPr>
        <w:ind w:left="4536"/>
      </w:pPr>
      <w:r>
        <w:t xml:space="preserve">от </w:t>
      </w:r>
      <w:r w:rsidR="00B26393">
        <w:t xml:space="preserve">    25.</w:t>
      </w:r>
      <w:r w:rsidR="002052C0">
        <w:t xml:space="preserve">07.2019г.    </w:t>
      </w:r>
      <w:r>
        <w:t xml:space="preserve"> №</w:t>
      </w:r>
      <w:r w:rsidR="002052C0">
        <w:t>163</w:t>
      </w:r>
      <w:r>
        <w:t xml:space="preserve"> </w:t>
      </w:r>
    </w:p>
    <w:p w:rsidR="00C1452C" w:rsidRDefault="00C1452C" w:rsidP="00C1452C">
      <w:pPr>
        <w:pStyle w:val="1"/>
        <w:rPr>
          <w:rFonts w:ascii="Times New Roman" w:hAnsi="Times New Roman" w:cs="Times New Roman"/>
          <w:sz w:val="28"/>
          <w:szCs w:val="28"/>
        </w:rPr>
      </w:pPr>
      <w:r w:rsidRPr="00B642B8">
        <w:rPr>
          <w:rFonts w:ascii="Times New Roman" w:hAnsi="Times New Roman" w:cs="Times New Roman"/>
          <w:sz w:val="28"/>
          <w:szCs w:val="28"/>
        </w:rPr>
        <w:t>Порядок</w:t>
      </w:r>
      <w:r w:rsidRPr="00B642B8">
        <w:rPr>
          <w:rFonts w:ascii="Times New Roman" w:hAnsi="Times New Roman" w:cs="Times New Roman"/>
          <w:sz w:val="28"/>
          <w:szCs w:val="28"/>
        </w:rPr>
        <w:br/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B8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452C" w:rsidRPr="003773CE" w:rsidRDefault="00C1452C" w:rsidP="00C1452C">
      <w:pPr>
        <w:rPr>
          <w:lang w:eastAsia="ru-RU"/>
        </w:rPr>
      </w:pPr>
    </w:p>
    <w:p w:rsidR="00C1452C" w:rsidRDefault="00C1452C" w:rsidP="00C1452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2B8">
        <w:rPr>
          <w:b/>
          <w:sz w:val="28"/>
          <w:szCs w:val="28"/>
        </w:rPr>
        <w:t>Общие положения</w:t>
      </w:r>
    </w:p>
    <w:p w:rsidR="00C1452C" w:rsidRPr="00B642B8" w:rsidRDefault="00C1452C" w:rsidP="00C1452C">
      <w:pPr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C1452C" w:rsidRPr="00E81442" w:rsidRDefault="00C1452C" w:rsidP="00C1452C">
      <w:pPr>
        <w:ind w:firstLine="709"/>
        <w:jc w:val="both"/>
        <w:rPr>
          <w:sz w:val="28"/>
          <w:szCs w:val="28"/>
          <w:lang w:eastAsia="ru-RU"/>
        </w:rPr>
      </w:pPr>
      <w:bookmarkStart w:id="1" w:name="sub_101"/>
      <w:r w:rsidRPr="00E8144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E81442">
        <w:rPr>
          <w:sz w:val="28"/>
          <w:szCs w:val="28"/>
        </w:rPr>
        <w:t xml:space="preserve">Настоящий Порядок </w:t>
      </w:r>
      <w:r w:rsidRPr="00E81442">
        <w:rPr>
          <w:sz w:val="28"/>
          <w:szCs w:val="28"/>
          <w:lang w:eastAsia="ru-RU"/>
        </w:rPr>
        <w:t xml:space="preserve">формирования, ведения и обязательного опубликования перечня муниципального имущества, находящегося в собственности </w:t>
      </w:r>
      <w:proofErr w:type="spellStart"/>
      <w:r w:rsidR="002052C0" w:rsidRPr="002052C0">
        <w:rPr>
          <w:sz w:val="28"/>
          <w:szCs w:val="28"/>
        </w:rPr>
        <w:t>Краснолиманского</w:t>
      </w:r>
      <w:proofErr w:type="spellEnd"/>
      <w:r w:rsidR="002052C0" w:rsidRPr="002052C0">
        <w:rPr>
          <w:sz w:val="28"/>
          <w:szCs w:val="28"/>
        </w:rPr>
        <w:t xml:space="preserve"> сельского поселения</w:t>
      </w:r>
      <w:r w:rsidR="002052C0">
        <w:t xml:space="preserve"> </w:t>
      </w:r>
      <w:r w:rsidRPr="00E81442">
        <w:rPr>
          <w:sz w:val="28"/>
          <w:szCs w:val="28"/>
          <w:lang w:eastAsia="ru-RU"/>
        </w:rPr>
        <w:t>Панинского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— Порядок) устанавливают порядок формирования, ведения и обязательного опубликования перечня</w:t>
      </w:r>
      <w:proofErr w:type="gramEnd"/>
      <w:r w:rsidRPr="00E81442">
        <w:rPr>
          <w:sz w:val="28"/>
          <w:szCs w:val="28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(далее соответственно — муниципальное имущество, перечень).</w:t>
      </w:r>
    </w:p>
    <w:p w:rsidR="00C1452C" w:rsidRDefault="00C1452C" w:rsidP="00C1452C">
      <w:pPr>
        <w:ind w:firstLine="567"/>
        <w:jc w:val="both"/>
        <w:rPr>
          <w:sz w:val="28"/>
          <w:szCs w:val="28"/>
        </w:rPr>
      </w:pPr>
      <w:r w:rsidRPr="00B642B8">
        <w:rPr>
          <w:sz w:val="28"/>
          <w:szCs w:val="28"/>
        </w:rPr>
        <w:t xml:space="preserve">2. </w:t>
      </w:r>
      <w:proofErr w:type="gramStart"/>
      <w:r w:rsidRPr="00B642B8">
        <w:rPr>
          <w:sz w:val="28"/>
          <w:szCs w:val="28"/>
        </w:rPr>
        <w:t>Перечень ведется в целях 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 xml:space="preserve"> (далее – субъектам МСП)</w:t>
      </w:r>
      <w:r w:rsidRPr="00B642B8">
        <w:rPr>
          <w:sz w:val="28"/>
          <w:szCs w:val="28"/>
        </w:rPr>
        <w:t xml:space="preserve"> и упорядочения </w:t>
      </w:r>
      <w:r w:rsidRPr="008C50CA">
        <w:rPr>
          <w:rFonts w:eastAsiaTheme="minorHAnsi"/>
          <w:sz w:val="28"/>
          <w:szCs w:val="28"/>
          <w:lang w:eastAsia="en-US"/>
        </w:rPr>
        <w:t>деятельности администрации</w:t>
      </w:r>
      <w:r w:rsidR="002052C0" w:rsidRPr="002052C0">
        <w:t xml:space="preserve"> </w:t>
      </w:r>
      <w:proofErr w:type="spellStart"/>
      <w:r w:rsidR="002052C0" w:rsidRPr="002052C0">
        <w:rPr>
          <w:sz w:val="28"/>
          <w:szCs w:val="28"/>
        </w:rPr>
        <w:t>Краснолиманского</w:t>
      </w:r>
      <w:proofErr w:type="spellEnd"/>
      <w:r w:rsidR="002052C0" w:rsidRPr="002052C0">
        <w:rPr>
          <w:sz w:val="28"/>
          <w:szCs w:val="28"/>
        </w:rPr>
        <w:t xml:space="preserve"> сельского поселения</w:t>
      </w:r>
      <w:r w:rsidRPr="002052C0">
        <w:rPr>
          <w:rFonts w:eastAsiaTheme="minorHAnsi"/>
          <w:sz w:val="28"/>
          <w:szCs w:val="28"/>
          <w:lang w:eastAsia="en-US"/>
        </w:rPr>
        <w:t xml:space="preserve"> </w:t>
      </w:r>
      <w:r w:rsidRPr="008C50CA">
        <w:rPr>
          <w:rFonts w:eastAsiaTheme="minorHAnsi"/>
          <w:sz w:val="28"/>
          <w:szCs w:val="28"/>
          <w:lang w:eastAsia="en-US"/>
        </w:rPr>
        <w:t>Панинского муниципального района Воронежской области по формированию, ведению, обязательному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</w:t>
      </w:r>
      <w:r w:rsidRPr="00B642B8">
        <w:rPr>
          <w:sz w:val="28"/>
          <w:szCs w:val="28"/>
        </w:rPr>
        <w:t>, образующим инфраструктуру поддержки субъектов малого и среднего предпринимательства на</w:t>
      </w:r>
      <w:proofErr w:type="gramEnd"/>
      <w:r w:rsidRPr="00B642B8">
        <w:rPr>
          <w:sz w:val="28"/>
          <w:szCs w:val="28"/>
        </w:rPr>
        <w:t xml:space="preserve"> территории </w:t>
      </w:r>
      <w:proofErr w:type="spellStart"/>
      <w:r w:rsidR="002052C0" w:rsidRPr="002052C0">
        <w:rPr>
          <w:sz w:val="28"/>
          <w:szCs w:val="28"/>
        </w:rPr>
        <w:t>Краснолиманского</w:t>
      </w:r>
      <w:proofErr w:type="spellEnd"/>
      <w:r w:rsidR="002052C0" w:rsidRPr="002052C0">
        <w:rPr>
          <w:sz w:val="28"/>
          <w:szCs w:val="28"/>
        </w:rPr>
        <w:t xml:space="preserve"> сельского поселения </w:t>
      </w:r>
      <w:r w:rsidRPr="00B642B8">
        <w:rPr>
          <w:sz w:val="28"/>
          <w:szCs w:val="28"/>
        </w:rPr>
        <w:t>Панинского муниципального района Воронежской области.</w:t>
      </w:r>
    </w:p>
    <w:p w:rsidR="00C1452C" w:rsidRPr="00B642B8" w:rsidRDefault="00C1452C" w:rsidP="00C14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52C" w:rsidRDefault="00C1452C" w:rsidP="00C1452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73CE">
        <w:rPr>
          <w:b/>
          <w:sz w:val="28"/>
          <w:szCs w:val="28"/>
        </w:rPr>
        <w:t>Порядок формирования и ведения Перечня.</w:t>
      </w:r>
    </w:p>
    <w:p w:rsidR="00C1452C" w:rsidRDefault="00C1452C" w:rsidP="00C1452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1452C" w:rsidRPr="00BF10BD" w:rsidRDefault="00C1452C" w:rsidP="00C1452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AF7">
        <w:rPr>
          <w:rFonts w:ascii="Times New Roman" w:hAnsi="Times New Roman" w:cs="Times New Roman"/>
          <w:sz w:val="28"/>
          <w:szCs w:val="28"/>
        </w:rPr>
        <w:t xml:space="preserve"> </w:t>
      </w:r>
      <w:r w:rsidRPr="00BF10BD">
        <w:rPr>
          <w:rFonts w:ascii="Times New Roman" w:hAnsi="Times New Roman" w:cs="Times New Roman"/>
          <w:sz w:val="28"/>
          <w:szCs w:val="28"/>
        </w:rPr>
        <w:t xml:space="preserve">Формирование, ведение (в том числе ежегодное дополнение) и обязательное опубликование Перечня, а также исключение сведений о муниципальном имуществе </w:t>
      </w:r>
      <w:proofErr w:type="spellStart"/>
      <w:r w:rsidR="002052C0" w:rsidRPr="002052C0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52C0" w:rsidRPr="0020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52C0">
        <w:t xml:space="preserve"> </w:t>
      </w:r>
      <w:r w:rsidRPr="00BF10BD">
        <w:rPr>
          <w:rFonts w:ascii="Times New Roman" w:hAnsi="Times New Roman" w:cs="Times New Roman"/>
          <w:sz w:val="28"/>
          <w:szCs w:val="28"/>
        </w:rPr>
        <w:lastRenderedPageBreak/>
        <w:t>Панинского муниципального района Воронежской области из Перечня осуществляет отдел по управлению муниципальным имуществом и экономическому развитию администрации Панинского муниципального района  (далее - Уполномоченный орган).</w:t>
      </w:r>
    </w:p>
    <w:p w:rsidR="00C1452C" w:rsidRPr="00745ADA" w:rsidRDefault="00C1452C" w:rsidP="00C1452C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ADA">
        <w:rPr>
          <w:rFonts w:ascii="Times New Roman" w:hAnsi="Times New Roman" w:cs="Times New Roman"/>
          <w:sz w:val="28"/>
          <w:szCs w:val="28"/>
        </w:rPr>
        <w:t xml:space="preserve">Перечень утверждается постановлением администрации </w:t>
      </w:r>
      <w:proofErr w:type="spellStart"/>
      <w:r w:rsidR="002052C0" w:rsidRPr="002052C0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52C0" w:rsidRPr="0020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52C0">
        <w:t xml:space="preserve">  </w:t>
      </w:r>
      <w:r w:rsidRPr="00745ADA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района. Внесение изменений в утвержденный Перечень оформляется постановлением администрации </w:t>
      </w:r>
      <w:proofErr w:type="spellStart"/>
      <w:r w:rsidR="002052C0" w:rsidRPr="002052C0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52C0" w:rsidRPr="0020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52C0">
        <w:t xml:space="preserve"> </w:t>
      </w:r>
      <w:r w:rsidRPr="00745ADA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района. </w:t>
      </w:r>
    </w:p>
    <w:p w:rsidR="00C1452C" w:rsidRDefault="00C1452C" w:rsidP="00C1452C">
      <w:pPr>
        <w:pStyle w:val="Default"/>
        <w:numPr>
          <w:ilvl w:val="0"/>
          <w:numId w:val="2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формировании Перечня используется следующая информация: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информация об имуществе, составляющем, муниципальную казну, пригодном для предоставления субъектам МСП и организациям, образующим инфраструктуру поддержки субъектов МСП, в том числе содержащуюся в реестре муниципального имущества;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информация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 муниципальных унитарных 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предприятий и  муниципальных учреждений, а также по поступившим от них предложениям;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данные предложений о включении имущества в Перечень, передаче в аренду или на ином праве, поступивших от координационного совета по развитию предпринимательства администрации</w:t>
      </w:r>
      <w:r w:rsidR="00FA07AD" w:rsidRPr="00FA07AD">
        <w:rPr>
          <w:sz w:val="28"/>
          <w:szCs w:val="28"/>
        </w:rPr>
        <w:t xml:space="preserve">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Панинского муниципального района;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информация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сведения об имуществе, обращенном или поступившем в  муниципальную собственность по основаниям, предусмотренным законодательством Российской Федерации; </w:t>
      </w:r>
    </w:p>
    <w:p w:rsidR="00C1452C" w:rsidRPr="00415B27" w:rsidRDefault="00C1452C" w:rsidP="00C1452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 иные сведения об имуществе, которыми располагает администрация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>Панинского муниципального района.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4. В перечень вносятся сведения о муниципальном имуществе, соответствующем следующим критериям: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б) муниципальное имущество не ограничено в обороте;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 xml:space="preserve">г) муниципальное имущество не является объектом </w:t>
      </w:r>
      <w:proofErr w:type="gramStart"/>
      <w:r w:rsidRPr="0085007C">
        <w:rPr>
          <w:sz w:val="28"/>
          <w:szCs w:val="28"/>
        </w:rPr>
        <w:t>незавершенного</w:t>
      </w:r>
      <w:proofErr w:type="gramEnd"/>
      <w:r w:rsidRPr="0085007C">
        <w:rPr>
          <w:sz w:val="28"/>
          <w:szCs w:val="28"/>
        </w:rPr>
        <w:t xml:space="preserve"> строительства;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 xml:space="preserve">д) в отношении муниципального имущества не принято решение администрации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 w:rsidR="00FA07AD">
        <w:t xml:space="preserve"> </w:t>
      </w:r>
      <w:r w:rsidRPr="0085007C">
        <w:rPr>
          <w:sz w:val="28"/>
          <w:szCs w:val="28"/>
        </w:rPr>
        <w:t xml:space="preserve">Панинского </w:t>
      </w:r>
      <w:r w:rsidRPr="0085007C">
        <w:rPr>
          <w:sz w:val="28"/>
          <w:szCs w:val="28"/>
        </w:rPr>
        <w:lastRenderedPageBreak/>
        <w:t>муниципального района (далее – Администрация) о предоставлении его иным лицам;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 xml:space="preserve">е) муниципальное имущество не включено в Программу приватизации имущества, находящегося в собственности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 w:rsidR="00FA07AD">
        <w:t xml:space="preserve"> </w:t>
      </w:r>
      <w:r w:rsidRPr="0085007C">
        <w:rPr>
          <w:sz w:val="28"/>
          <w:szCs w:val="28"/>
        </w:rPr>
        <w:t>Панинского муниципального района;</w:t>
      </w:r>
    </w:p>
    <w:p w:rsidR="00C1452C" w:rsidRPr="0085007C" w:rsidRDefault="00C1452C" w:rsidP="00C1452C">
      <w:pPr>
        <w:ind w:firstLine="709"/>
        <w:jc w:val="both"/>
      </w:pPr>
      <w:r w:rsidRPr="0085007C">
        <w:rPr>
          <w:sz w:val="28"/>
          <w:szCs w:val="28"/>
        </w:rPr>
        <w:t>ж) муниципальное имущество не признано аварийным и подлежащим сносу или реконструкции</w:t>
      </w:r>
      <w:r w:rsidRPr="0085007C">
        <w:t>.</w:t>
      </w:r>
    </w:p>
    <w:bookmarkEnd w:id="1"/>
    <w:p w:rsidR="00C1452C" w:rsidRDefault="00C1452C" w:rsidP="00C1452C">
      <w:pPr>
        <w:pStyle w:val="a6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EFB">
        <w:rPr>
          <w:rFonts w:ascii="Times New Roman" w:hAnsi="Times New Roman" w:cs="Times New Roman"/>
          <w:sz w:val="28"/>
          <w:szCs w:val="28"/>
        </w:rPr>
        <w:t xml:space="preserve">В перечень муниципального имущества, предназначенного для передачи во владение и (или) в пользование субъектам МСП и организациям, образующим инфраструктуру поддержки субъектов малого и среднего предпринимательства на территории </w:t>
      </w:r>
      <w:r w:rsidR="00FA0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7AD" w:rsidRPr="002052C0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A07AD" w:rsidRPr="0020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07AD">
        <w:t xml:space="preserve"> </w:t>
      </w:r>
      <w:r w:rsidRPr="00836EFB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(далее - Перечень), включается  движимое и недвижимое имущество, находящееся в муниципальной собственности</w:t>
      </w:r>
      <w:r w:rsidR="00FA07AD" w:rsidRPr="00FA0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7AD" w:rsidRPr="002052C0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A07AD" w:rsidRPr="0020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6EFB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свободное от прав третьих лиц (за</w:t>
      </w:r>
      <w:proofErr w:type="gramEnd"/>
      <w:r w:rsidRPr="00836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EFB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 предпринимательства),  в том числе земельные участки (за исключением земельных участков, предназначенных для ведения личного подсобного хоз</w:t>
      </w:r>
      <w:r w:rsidR="008C50CA">
        <w:rPr>
          <w:rFonts w:ascii="Times New Roman" w:hAnsi="Times New Roman" w:cs="Times New Roman"/>
          <w:sz w:val="28"/>
          <w:szCs w:val="28"/>
        </w:rPr>
        <w:t>я</w:t>
      </w:r>
      <w:r w:rsidRPr="00836EFB">
        <w:rPr>
          <w:rFonts w:ascii="Times New Roman" w:hAnsi="Times New Roman" w:cs="Times New Roman"/>
          <w:sz w:val="28"/>
          <w:szCs w:val="28"/>
        </w:rPr>
        <w:t>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C1452C" w:rsidRDefault="00C1452C" w:rsidP="00C14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Перечень не включается следующее имущество: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имущество, непригодное к использованию, в том числе объекты недвижимого имущества, находящиеся в аварийном и </w:t>
      </w:r>
      <w:proofErr w:type="spellStart"/>
      <w:r>
        <w:rPr>
          <w:color w:val="auto"/>
          <w:sz w:val="28"/>
          <w:szCs w:val="28"/>
        </w:rPr>
        <w:t>руинированном</w:t>
      </w:r>
      <w:proofErr w:type="spellEnd"/>
      <w:r>
        <w:rPr>
          <w:color w:val="auto"/>
          <w:sz w:val="28"/>
          <w:szCs w:val="28"/>
        </w:rPr>
        <w:t xml:space="preserve"> состоянии;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МСП;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недвижимое имущество, относящееся к жилищному фонду; </w:t>
      </w:r>
    </w:p>
    <w:p w:rsidR="00C1452C" w:rsidRPr="00950FF7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имущество, арендуемое субъектом МСП, в отношении которого арендатор направил возражения на включение в Перечень в ответ на предложение Уполномоченного органа, указанное в </w:t>
      </w:r>
      <w:r w:rsidR="008C50CA">
        <w:rPr>
          <w:color w:val="auto"/>
          <w:sz w:val="28"/>
          <w:szCs w:val="28"/>
        </w:rPr>
        <w:t xml:space="preserve">части 2 </w:t>
      </w:r>
      <w:r w:rsidRPr="008C50CA">
        <w:rPr>
          <w:color w:val="auto"/>
          <w:sz w:val="28"/>
          <w:szCs w:val="28"/>
        </w:rPr>
        <w:t>пункте 8</w:t>
      </w:r>
      <w:r>
        <w:rPr>
          <w:color w:val="auto"/>
          <w:sz w:val="28"/>
          <w:szCs w:val="28"/>
        </w:rPr>
        <w:t xml:space="preserve">  настоящего Порядка. </w:t>
      </w:r>
    </w:p>
    <w:p w:rsidR="00C1452C" w:rsidRDefault="00C1452C" w:rsidP="00C145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B642B8">
        <w:rPr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или среднего предпринимательства в соответствии с </w:t>
      </w:r>
      <w:r>
        <w:rPr>
          <w:sz w:val="28"/>
          <w:szCs w:val="28"/>
        </w:rPr>
        <w:t xml:space="preserve">частью 2.1. статьи 9 </w:t>
      </w:r>
      <w:r w:rsidRPr="00B642B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642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42B8">
        <w:rPr>
          <w:sz w:val="28"/>
          <w:szCs w:val="28"/>
        </w:rPr>
        <w:t xml:space="preserve">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B642B8">
        <w:rPr>
          <w:sz w:val="28"/>
          <w:szCs w:val="28"/>
        </w:rPr>
        <w:t xml:space="preserve"> </w:t>
      </w:r>
      <w:r w:rsidRPr="00B642B8">
        <w:rPr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Федерации".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auto"/>
          <w:sz w:val="28"/>
          <w:szCs w:val="28"/>
        </w:rPr>
        <w:t xml:space="preserve">При включении в Перечень имущества, арендуемого субъектом МСП, Уполномоченный орган  получает письменное согласие арендатора на включение имущества в Перечень путем направления ему соответствующего предложения, </w:t>
      </w:r>
      <w:proofErr w:type="gramStart"/>
      <w:r>
        <w:rPr>
          <w:color w:val="auto"/>
          <w:sz w:val="28"/>
          <w:szCs w:val="28"/>
        </w:rPr>
        <w:t>содержащего</w:t>
      </w:r>
      <w:proofErr w:type="gramEnd"/>
      <w:r>
        <w:rPr>
          <w:color w:val="auto"/>
          <w:sz w:val="28"/>
          <w:szCs w:val="28"/>
        </w:rPr>
        <w:t xml:space="preserve">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МСП, арендующих включенное в Перечень имущество. </w:t>
      </w:r>
    </w:p>
    <w:p w:rsidR="00C1452C" w:rsidRPr="00950FF7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514FC">
        <w:rPr>
          <w:sz w:val="28"/>
          <w:szCs w:val="28"/>
        </w:rPr>
        <w:t>Имущество должно быть учтено в реестре муниципального имущества</w:t>
      </w:r>
      <w:r>
        <w:rPr>
          <w:sz w:val="28"/>
          <w:szCs w:val="28"/>
        </w:rPr>
        <w:t xml:space="preserve"> администрации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 w:rsidR="00FA07AD">
        <w:t xml:space="preserve"> </w:t>
      </w:r>
      <w:r>
        <w:rPr>
          <w:sz w:val="28"/>
          <w:szCs w:val="28"/>
        </w:rPr>
        <w:t>Панинского муниципального района</w:t>
      </w:r>
      <w:r w:rsidRPr="006514FC">
        <w:rPr>
          <w:sz w:val="28"/>
          <w:szCs w:val="28"/>
        </w:rPr>
        <w:t>. Сведения об имуществе, включаемые в Перечень, должны совпадать с информацией, содержащейся в соответствующем реестре.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Сформированный проект Перечня вносится на рассмотрение координационного совета по развитию предпринимательства администрации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 xml:space="preserve">Панинского муниципального района.  При этом решение об утверждении Перечня принимается не ранее чем через 30 (тридцать) дней со дня направления проекта Перечня в координационный совет по развитию предпринимательства администрации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 xml:space="preserve">Панинского муниципального района. При поступлении в указанный срок предложений координационного совета по развитию предпринимательства администрации </w:t>
      </w:r>
      <w:proofErr w:type="spellStart"/>
      <w:r w:rsidR="00FA07AD" w:rsidRPr="002052C0">
        <w:rPr>
          <w:sz w:val="28"/>
          <w:szCs w:val="28"/>
        </w:rPr>
        <w:t>Краснолиманского</w:t>
      </w:r>
      <w:proofErr w:type="spellEnd"/>
      <w:r w:rsidR="00FA07AD" w:rsidRPr="002052C0">
        <w:rPr>
          <w:sz w:val="28"/>
          <w:szCs w:val="28"/>
        </w:rPr>
        <w:t xml:space="preserve">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>Панинского муниципального района  и наличии разногласий с высказанной им позицией Уполномоченный орган  проводит согласительное совещание. По результатам  рассмотрения предложения  Уполномоченным органом принимается одно из решений: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включении сведений о муниципальном имуществе в Перечень;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 исключении сведений о муниципальном имуществе из Перечня;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-об отказе в учете предложения, заявления.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принятом решении Уполномоченный орган  уведомляет  заявителя не позднее  3 рабочих дней  со дня принятия соответствующего решения.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Закона № 209-ФЗ. 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Pr="00B642B8">
        <w:rPr>
          <w:sz w:val="28"/>
          <w:szCs w:val="28"/>
        </w:rPr>
        <w:t xml:space="preserve">В Перечень включаются следующие сведения об объекте имущества: 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42B8">
        <w:rPr>
          <w:sz w:val="28"/>
          <w:szCs w:val="28"/>
        </w:rPr>
        <w:t>порядковый номер</w:t>
      </w:r>
      <w:r>
        <w:rPr>
          <w:sz w:val="28"/>
          <w:szCs w:val="28"/>
        </w:rPr>
        <w:t>;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642B8">
        <w:rPr>
          <w:sz w:val="28"/>
          <w:szCs w:val="28"/>
        </w:rPr>
        <w:t>местонахождение объекта</w:t>
      </w:r>
      <w:r>
        <w:rPr>
          <w:sz w:val="28"/>
          <w:szCs w:val="28"/>
        </w:rPr>
        <w:t>;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42B8">
        <w:rPr>
          <w:sz w:val="28"/>
          <w:szCs w:val="28"/>
        </w:rPr>
        <w:t>площадь объекта</w:t>
      </w:r>
      <w:r>
        <w:rPr>
          <w:sz w:val="28"/>
          <w:szCs w:val="28"/>
        </w:rPr>
        <w:t>;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42B8">
        <w:rPr>
          <w:sz w:val="28"/>
          <w:szCs w:val="28"/>
        </w:rPr>
        <w:t>назначение объекта.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13.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6" w:tgtFrame="_blank" w:history="1">
        <w:r w:rsidRPr="00836EFB">
          <w:rPr>
            <w:color w:val="auto"/>
            <w:sz w:val="28"/>
            <w:szCs w:val="28"/>
          </w:rPr>
          <w:t>Федеральным законом</w:t>
        </w:r>
      </w:hyperlink>
      <w:r w:rsidRPr="00836EFB">
        <w:rPr>
          <w:color w:val="auto"/>
          <w:sz w:val="28"/>
          <w:szCs w:val="28"/>
        </w:rPr>
        <w:t xml:space="preserve"> от 26.07.2006 № 135-ФЗ «О защите конкуренции».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14. Уполномоченный орган исключает сведения о муниципальном имуществе из перечня в одном из следующих случаев: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C1452C" w:rsidRPr="005563A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563AB">
        <w:rPr>
          <w:color w:val="auto"/>
          <w:sz w:val="28"/>
          <w:szCs w:val="28"/>
        </w:rPr>
        <w:t xml:space="preserve">в) произошло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 </w:t>
      </w:r>
    </w:p>
    <w:p w:rsidR="00C1452C" w:rsidRPr="00485D0F" w:rsidRDefault="00C1452C" w:rsidP="00C1452C">
      <w:pPr>
        <w:ind w:firstLine="709"/>
        <w:jc w:val="both"/>
        <w:rPr>
          <w:sz w:val="28"/>
          <w:szCs w:val="28"/>
        </w:rPr>
      </w:pPr>
      <w:r w:rsidRPr="00485D0F">
        <w:rPr>
          <w:sz w:val="28"/>
          <w:szCs w:val="28"/>
        </w:rPr>
        <w:t>15.Сведения об утвержденном Перечне муниципального имущества подлежат представлению в корпорацию развития малого и среднего предпринимательства в целях проведения мониторинга в соответствии с частью 5 статьи 16 Федерального закона от 24 июля 2007 года N 209-ФЗ "О развитии малого и среднего предпринимательства в Российской Федерации".</w:t>
      </w:r>
    </w:p>
    <w:p w:rsidR="00C1452C" w:rsidRPr="00485D0F" w:rsidRDefault="00C1452C" w:rsidP="00C145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5D0F">
        <w:rPr>
          <w:sz w:val="28"/>
          <w:szCs w:val="28"/>
        </w:rPr>
        <w:t xml:space="preserve">16. </w:t>
      </w:r>
      <w:r w:rsidRPr="00485D0F">
        <w:rPr>
          <w:color w:val="auto"/>
          <w:sz w:val="28"/>
          <w:szCs w:val="28"/>
        </w:rPr>
        <w:t xml:space="preserve"> Порядок предоставления сведений о Перечнях и изменениях в них утвержден приказом Минэкономразвития России от 20.04.2016 № 264. </w:t>
      </w:r>
    </w:p>
    <w:p w:rsidR="00C1452C" w:rsidRPr="00C62A73" w:rsidRDefault="00C1452C" w:rsidP="00C1452C">
      <w:pPr>
        <w:ind w:firstLine="709"/>
        <w:jc w:val="both"/>
        <w:rPr>
          <w:sz w:val="28"/>
          <w:szCs w:val="28"/>
        </w:rPr>
      </w:pPr>
      <w:r w:rsidRPr="00485D0F">
        <w:rPr>
          <w:sz w:val="28"/>
          <w:szCs w:val="28"/>
        </w:rPr>
        <w:t xml:space="preserve">17. Форма предоставления сведений о Перечнях и </w:t>
      </w:r>
      <w:proofErr w:type="gramStart"/>
      <w:r w:rsidRPr="00485D0F">
        <w:rPr>
          <w:sz w:val="28"/>
          <w:szCs w:val="28"/>
        </w:rPr>
        <w:t>информация</w:t>
      </w:r>
      <w:proofErr w:type="gramEnd"/>
      <w:r w:rsidRPr="00485D0F">
        <w:rPr>
          <w:sz w:val="28"/>
          <w:szCs w:val="28"/>
        </w:rPr>
        <w:t xml:space="preserve"> о ее заполнении размещены на официальном сайте АО «Корпорация «МСП» в информационно-телекоммуникационной сети «Интернет» http://corpmsp.ru в разделе «Имущественная поддержка».</w:t>
      </w:r>
    </w:p>
    <w:p w:rsidR="00C1452C" w:rsidRDefault="00C1452C" w:rsidP="00C1452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52C" w:rsidRPr="00745ADA" w:rsidRDefault="00C1452C" w:rsidP="00C1452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ADA">
        <w:rPr>
          <w:rFonts w:ascii="Times New Roman" w:hAnsi="Times New Roman" w:cs="Times New Roman"/>
          <w:b/>
          <w:sz w:val="28"/>
          <w:szCs w:val="28"/>
        </w:rPr>
        <w:t>Опубликование Перечня</w:t>
      </w:r>
    </w:p>
    <w:p w:rsidR="00C1452C" w:rsidRPr="007B3EDA" w:rsidRDefault="00C1452C" w:rsidP="00C145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0C08">
        <w:rPr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Перечень, а также внесенные в него изменения и дополнения подлежат обязательному опубликованию Уполномоченным органом в печатных средствах массовой информации в течение 10 (десяти) рабочих </w:t>
      </w:r>
      <w:r>
        <w:rPr>
          <w:color w:val="auto"/>
          <w:sz w:val="28"/>
          <w:szCs w:val="28"/>
        </w:rPr>
        <w:lastRenderedPageBreak/>
        <w:t xml:space="preserve">дней со дня утверждения Перечня или изменений и дополнений в него, а также размещению на официальном сайте администрации, в течение 3 (трех) рабочих дней со дня утверждения. </w:t>
      </w:r>
      <w:proofErr w:type="gramEnd"/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  Перечень, размещаемый на официальном сайте администрации, должен включать все внесенные в него изменения и дополнения, а также изменения сведений об имуществе, содержащихся в Перечне, в случае изменения таких сведений в реестре муниципального имущества.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должен содержать информацию об имуществе, сданном в аренду или предоставленном в безвозмездное пользование субъектам МСП.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разделе  официального сайта администрации, касающегося вопросов оказания имущественной поддержки субъектам МСП, должен содержать следующую информацию: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Перечень в формате открытых данных, в том числе с возможностью выгрузки его в файле </w:t>
      </w:r>
      <w:proofErr w:type="spellStart"/>
      <w:r>
        <w:rPr>
          <w:color w:val="auto"/>
          <w:sz w:val="28"/>
          <w:szCs w:val="28"/>
        </w:rPr>
        <w:t>Ex</w:t>
      </w:r>
      <w:proofErr w:type="spellEnd"/>
      <w:r>
        <w:rPr>
          <w:color w:val="auto"/>
          <w:sz w:val="28"/>
          <w:szCs w:val="28"/>
          <w:lang w:val="en-US"/>
        </w:rPr>
        <w:t>c</w:t>
      </w:r>
      <w:proofErr w:type="spellStart"/>
      <w:r>
        <w:rPr>
          <w:color w:val="auto"/>
          <w:sz w:val="28"/>
          <w:szCs w:val="28"/>
        </w:rPr>
        <w:t>el</w:t>
      </w:r>
      <w:proofErr w:type="spellEnd"/>
      <w:r>
        <w:rPr>
          <w:color w:val="auto"/>
          <w:sz w:val="28"/>
          <w:szCs w:val="28"/>
        </w:rPr>
        <w:t xml:space="preserve">. При наличии возможности Уполномоченный орган дополнительно размещает Перечень в виде базы данных, с расширенным составом сведений об имуществе, с возможностью систематизации, поиска и выдачи информации по заданным субъектом МСП или организацией, образующей инфраструктуру поддержки субъектов МСП, параметрам (местоположение, площадь, назначение);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2) нормативные правовые акты администрации </w:t>
      </w:r>
      <w:proofErr w:type="spellStart"/>
      <w:r w:rsidR="00CF5490" w:rsidRPr="002052C0">
        <w:rPr>
          <w:sz w:val="28"/>
          <w:szCs w:val="28"/>
        </w:rPr>
        <w:t>Краснолиманского</w:t>
      </w:r>
      <w:proofErr w:type="spellEnd"/>
      <w:r w:rsidR="00CF5490" w:rsidRPr="002052C0">
        <w:rPr>
          <w:sz w:val="28"/>
          <w:szCs w:val="28"/>
        </w:rPr>
        <w:t xml:space="preserve"> сельского поселения</w:t>
      </w:r>
      <w:r w:rsidR="00CF5490">
        <w:t xml:space="preserve"> </w:t>
      </w:r>
      <w:r>
        <w:rPr>
          <w:color w:val="auto"/>
          <w:sz w:val="28"/>
          <w:szCs w:val="28"/>
        </w:rPr>
        <w:t xml:space="preserve">Панинского муниципального района, а для муниципального имущества также муниципальные правовые акты по вопросам имущественной поддержки субъектов МСП, в том числе утвержденные, муниципальные программы (подпрограммы), содержащие мероприятия, направленные на развитие МСП, определяющие социально значимые и приоритетные виды деятельности субъектов МСП для целей предоставления соответствующим субъектам МСП  муниципальной поддержки; </w:t>
      </w:r>
      <w:proofErr w:type="gramEnd"/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порядок участия субъектов МСП и организаций, образующих инфраструктуру поддержки субъектов МСП, в процедурах предоставления им имущества во владение и (или) в пользование, формы предоставляемых заявителем документов и образцы их заполнения;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льготы по арендной плате и условия их предоставления;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ссылку на сайт torgi.gov.ru и рекомендации по поиску на нем информации об объявленных торгах на право заключения договоров аренды и иных договоров, предусматривающих передачу прав владения и (или) пользования в отношении муниципального имущества;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контактные данные сотрудников органа, осуществляющего полномочия собственника, ответственных за предоставление дополнительной информации об имуществе, а также проведение его осмотра при наличии интереса к приобретению имущества в аренду со стороны субъекта МСП; </w:t>
      </w:r>
    </w:p>
    <w:p w:rsidR="00BB689E" w:rsidRDefault="00C1452C" w:rsidP="00CF5490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 xml:space="preserve">7) информацию о возможности получения имущественной поддержки через многофункциональные центры предоставления государственных и муниципальных услуг (далее – МФЦ). </w:t>
      </w:r>
    </w:p>
    <w:sectPr w:rsidR="00BB689E" w:rsidSect="00BB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A14"/>
    <w:multiLevelType w:val="multilevel"/>
    <w:tmpl w:val="9B14E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51724805"/>
    <w:multiLevelType w:val="hybridMultilevel"/>
    <w:tmpl w:val="A5C03EBC"/>
    <w:lvl w:ilvl="0" w:tplc="DF5ED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2C3A80"/>
    <w:multiLevelType w:val="hybridMultilevel"/>
    <w:tmpl w:val="E18A286E"/>
    <w:lvl w:ilvl="0" w:tplc="E6F6F8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52C"/>
    <w:rsid w:val="00190F8A"/>
    <w:rsid w:val="002052C0"/>
    <w:rsid w:val="00440A8C"/>
    <w:rsid w:val="00890995"/>
    <w:rsid w:val="008C50CA"/>
    <w:rsid w:val="008F3017"/>
    <w:rsid w:val="00B26393"/>
    <w:rsid w:val="00BB689E"/>
    <w:rsid w:val="00C1452C"/>
    <w:rsid w:val="00C62836"/>
    <w:rsid w:val="00CC1B13"/>
    <w:rsid w:val="00CF5490"/>
    <w:rsid w:val="00FA07AD"/>
    <w:rsid w:val="00FD0A0A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1452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2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C1452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452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14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kovlevsky.ru/redirect?url=http%3A%2F%2Fgarantf1%3A%2F%2F12048517.0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Alex</cp:lastModifiedBy>
  <cp:revision>15</cp:revision>
  <cp:lastPrinted>2020-01-10T06:03:00Z</cp:lastPrinted>
  <dcterms:created xsi:type="dcterms:W3CDTF">2019-05-08T07:41:00Z</dcterms:created>
  <dcterms:modified xsi:type="dcterms:W3CDTF">2020-01-10T06:03:00Z</dcterms:modified>
</cp:coreProperties>
</file>